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71499" w14:textId="77777777" w:rsidR="00BF458E" w:rsidRPr="003960FE" w:rsidRDefault="00BF458E" w:rsidP="00EC7399">
      <w:pPr>
        <w:widowControl/>
        <w:spacing w:beforeLines="50" w:before="156" w:afterLines="50" w:after="156" w:line="560" w:lineRule="exact"/>
        <w:jc w:val="center"/>
        <w:rPr>
          <w:rFonts w:ascii="Times New Roman" w:eastAsia="方正小标宋简体" w:hAnsi="Times New Roman" w:cs="Times New Roman"/>
          <w:b/>
          <w:bCs/>
          <w:color w:val="000000"/>
          <w:kern w:val="44"/>
          <w:sz w:val="36"/>
          <w:szCs w:val="44"/>
        </w:rPr>
      </w:pPr>
      <w:r w:rsidRPr="003960FE">
        <w:rPr>
          <w:rFonts w:ascii="Times New Roman" w:eastAsia="方正小标宋简体" w:hAnsi="Times New Roman" w:cs="Times New Roman"/>
          <w:b/>
          <w:bCs/>
          <w:color w:val="000000"/>
          <w:kern w:val="44"/>
          <w:sz w:val="36"/>
          <w:szCs w:val="44"/>
        </w:rPr>
        <w:t>中国共产党发展党员工作细则</w:t>
      </w:r>
    </w:p>
    <w:p w14:paraId="338E1DEE"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bookmarkStart w:id="0" w:name="u0"/>
      <w:r w:rsidRPr="00CA7716">
        <w:rPr>
          <w:rFonts w:ascii="Times New Roman" w:eastAsia="仿宋" w:hAnsi="Times New Roman" w:cs="Times New Roman"/>
          <w:sz w:val="32"/>
        </w:rPr>
        <w:t>《中国共产党发展党员工作细则》：根据《中共中央办公厅关于印发〈中国共产党发展党员工作细则〉的通知》（中办发〔</w:t>
      </w:r>
      <w:r w:rsidRPr="00CA7716">
        <w:rPr>
          <w:rFonts w:ascii="Times New Roman" w:eastAsia="仿宋" w:hAnsi="Times New Roman" w:cs="Times New Roman"/>
          <w:sz w:val="32"/>
        </w:rPr>
        <w:t>2014</w:t>
      </w:r>
      <w:r w:rsidRPr="00CA7716">
        <w:rPr>
          <w:rFonts w:ascii="Times New Roman" w:eastAsia="仿宋" w:hAnsi="Times New Roman" w:cs="Times New Roman"/>
          <w:sz w:val="32"/>
        </w:rPr>
        <w:t>〕</w:t>
      </w:r>
      <w:r w:rsidRPr="00CA7716">
        <w:rPr>
          <w:rFonts w:ascii="Times New Roman" w:eastAsia="仿宋" w:hAnsi="Times New Roman" w:cs="Times New Roman"/>
          <w:sz w:val="32"/>
        </w:rPr>
        <w:t>33</w:t>
      </w:r>
      <w:r w:rsidRPr="00CA7716">
        <w:rPr>
          <w:rFonts w:ascii="Times New Roman" w:eastAsia="仿宋" w:hAnsi="Times New Roman" w:cs="Times New Roman"/>
          <w:sz w:val="32"/>
        </w:rPr>
        <w:t>号），《中国共产党发展党员工作细则》全文如下：</w:t>
      </w:r>
    </w:p>
    <w:p w14:paraId="6E1EFFF6" w14:textId="77777777" w:rsidR="00BF458E" w:rsidRPr="003960FE" w:rsidRDefault="00BF458E" w:rsidP="00EC7399">
      <w:pPr>
        <w:widowControl/>
        <w:shd w:val="clear" w:color="auto" w:fill="FFFFFF"/>
        <w:spacing w:beforeLines="50" w:before="156" w:afterLines="50" w:after="156" w:line="560" w:lineRule="exact"/>
        <w:jc w:val="center"/>
        <w:rPr>
          <w:rFonts w:ascii="Times New Roman" w:eastAsia="黑体" w:hAnsi="Times New Roman" w:cs="Times New Roman"/>
          <w:b/>
          <w:bCs/>
          <w:sz w:val="32"/>
          <w:szCs w:val="32"/>
        </w:rPr>
      </w:pPr>
      <w:r w:rsidRPr="003960FE">
        <w:rPr>
          <w:rFonts w:ascii="Times New Roman" w:eastAsia="黑体" w:hAnsi="Times New Roman" w:cs="Times New Roman"/>
          <w:b/>
          <w:bCs/>
          <w:sz w:val="32"/>
          <w:szCs w:val="32"/>
        </w:rPr>
        <w:t>第一章</w:t>
      </w:r>
      <w:r w:rsidRPr="003960FE">
        <w:rPr>
          <w:rFonts w:ascii="Times New Roman" w:eastAsia="黑体" w:hAnsi="Times New Roman" w:cs="Times New Roman"/>
          <w:b/>
          <w:bCs/>
          <w:sz w:val="32"/>
          <w:szCs w:val="32"/>
        </w:rPr>
        <w:t xml:space="preserve"> </w:t>
      </w:r>
      <w:r w:rsidRPr="003960FE">
        <w:rPr>
          <w:rFonts w:ascii="Times New Roman" w:eastAsia="黑体" w:hAnsi="Times New Roman" w:cs="Times New Roman"/>
          <w:b/>
          <w:bCs/>
          <w:sz w:val="32"/>
          <w:szCs w:val="32"/>
        </w:rPr>
        <w:t>总</w:t>
      </w:r>
      <w:r w:rsidRPr="003960FE">
        <w:rPr>
          <w:rFonts w:ascii="Times New Roman" w:eastAsia="黑体" w:hAnsi="Times New Roman" w:cs="Times New Roman"/>
          <w:b/>
          <w:bCs/>
          <w:sz w:val="32"/>
          <w:szCs w:val="32"/>
        </w:rPr>
        <w:t xml:space="preserve"> </w:t>
      </w:r>
      <w:r w:rsidRPr="003960FE">
        <w:rPr>
          <w:rFonts w:ascii="Times New Roman" w:eastAsia="黑体" w:hAnsi="Times New Roman" w:cs="Times New Roman"/>
          <w:b/>
          <w:bCs/>
          <w:sz w:val="32"/>
          <w:szCs w:val="32"/>
        </w:rPr>
        <w:t>则</w:t>
      </w:r>
    </w:p>
    <w:p w14:paraId="364E6BAA"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第一条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为了规范发展党员工作，保证新发展的党员质量，保持党的先进性和纯洁性，根据《中国共产党章程》和党内有关规定，制定本细则。</w:t>
      </w:r>
    </w:p>
    <w:p w14:paraId="798536CA"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第二条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党的基层组织应当把吸收具有马克思主义信仰、共产主义觉悟和中国特色社会主义信念，自觉</w:t>
      </w:r>
      <w:proofErr w:type="gramStart"/>
      <w:r w:rsidRPr="00CA7716">
        <w:rPr>
          <w:rFonts w:ascii="Times New Roman" w:eastAsia="仿宋" w:hAnsi="Times New Roman" w:cs="Times New Roman"/>
          <w:sz w:val="32"/>
        </w:rPr>
        <w:t>践行</w:t>
      </w:r>
      <w:proofErr w:type="gramEnd"/>
      <w:r w:rsidRPr="00CA7716">
        <w:rPr>
          <w:rFonts w:ascii="Times New Roman" w:eastAsia="仿宋" w:hAnsi="Times New Roman" w:cs="Times New Roman"/>
          <w:sz w:val="32"/>
        </w:rPr>
        <w:t>社会主义核心价值观的先进分子入党，作为一项经常性重要工作。</w:t>
      </w:r>
    </w:p>
    <w:p w14:paraId="0693E204"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第三条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发展党员工作应当贯彻党的基本理论、基本路线、基本纲领、基本经验、基本要求，按照控制总量、优化结构、提高质量、发挥作用的总要求，坚持党章规定的党员标准，始终把政治标准放在首位；坚持慎重发展、均衡发展，有领导、有计划地进行；坚持入党自愿原则和个别吸收原则，成熟一个，发展一个。禁止突击发展，反对</w:t>
      </w:r>
      <w:r w:rsidRPr="00CA7716">
        <w:rPr>
          <w:rFonts w:ascii="Times New Roman" w:eastAsia="仿宋" w:hAnsi="Times New Roman" w:cs="Times New Roman"/>
          <w:sz w:val="32"/>
        </w:rPr>
        <w:t>“</w:t>
      </w:r>
      <w:r w:rsidRPr="00CA7716">
        <w:rPr>
          <w:rFonts w:ascii="Times New Roman" w:eastAsia="仿宋" w:hAnsi="Times New Roman" w:cs="Times New Roman"/>
          <w:sz w:val="32"/>
        </w:rPr>
        <w:t>关门主义</w:t>
      </w:r>
      <w:r w:rsidRPr="00CA7716">
        <w:rPr>
          <w:rFonts w:ascii="Times New Roman" w:eastAsia="仿宋" w:hAnsi="Times New Roman" w:cs="Times New Roman"/>
          <w:sz w:val="32"/>
        </w:rPr>
        <w:t>”</w:t>
      </w:r>
      <w:r w:rsidRPr="00CA7716">
        <w:rPr>
          <w:rFonts w:ascii="Times New Roman" w:eastAsia="仿宋" w:hAnsi="Times New Roman" w:cs="Times New Roman"/>
          <w:sz w:val="32"/>
        </w:rPr>
        <w:t>。</w:t>
      </w:r>
    </w:p>
    <w:p w14:paraId="72526607" w14:textId="77777777" w:rsidR="00BF458E" w:rsidRPr="003960FE" w:rsidRDefault="00BF458E" w:rsidP="00EC7399">
      <w:pPr>
        <w:widowControl/>
        <w:shd w:val="clear" w:color="auto" w:fill="FFFFFF"/>
        <w:spacing w:beforeLines="50" w:before="156" w:afterLines="50" w:after="156" w:line="560" w:lineRule="exact"/>
        <w:jc w:val="center"/>
        <w:rPr>
          <w:rFonts w:ascii="Times New Roman" w:eastAsia="黑体" w:hAnsi="Times New Roman" w:cs="Times New Roman"/>
          <w:b/>
          <w:bCs/>
          <w:sz w:val="32"/>
          <w:szCs w:val="32"/>
        </w:rPr>
      </w:pPr>
      <w:r w:rsidRPr="003960FE">
        <w:rPr>
          <w:rFonts w:ascii="Times New Roman" w:eastAsia="黑体" w:hAnsi="Times New Roman" w:cs="Times New Roman"/>
          <w:b/>
          <w:bCs/>
          <w:sz w:val="32"/>
          <w:szCs w:val="32"/>
        </w:rPr>
        <w:t>第二章</w:t>
      </w:r>
      <w:r w:rsidRPr="003960FE">
        <w:rPr>
          <w:rFonts w:ascii="Times New Roman" w:eastAsia="黑体" w:hAnsi="Times New Roman" w:cs="Times New Roman"/>
          <w:b/>
          <w:bCs/>
          <w:sz w:val="32"/>
          <w:szCs w:val="32"/>
        </w:rPr>
        <w:t xml:space="preserve"> </w:t>
      </w:r>
      <w:r w:rsidRPr="003960FE">
        <w:rPr>
          <w:rFonts w:ascii="Times New Roman" w:eastAsia="黑体" w:hAnsi="Times New Roman" w:cs="Times New Roman"/>
          <w:b/>
          <w:bCs/>
          <w:sz w:val="32"/>
          <w:szCs w:val="32"/>
        </w:rPr>
        <w:t>入党积极分子的确定和培养教育</w:t>
      </w:r>
    </w:p>
    <w:p w14:paraId="5E210BAF"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第四条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党组织应当通过宣传党的政治主张和深入细致的思想政治工作，提高党外群众对党的认识，不断扩大入党积极分子队伍。</w:t>
      </w:r>
    </w:p>
    <w:p w14:paraId="34CA1D34"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lastRenderedPageBreak/>
        <w:t>第五条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年满十八岁的中国工人、农民、军人、知识分子和其他社会阶层的先进分子，承认党的纲领和章程，愿意参加党的一个组织并在其中积极工作、执行党的决议和按期交纳党费的，可以申请加入中国共产党。</w:t>
      </w:r>
    </w:p>
    <w:p w14:paraId="48CF2B8E"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第六条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入党申请人应当向工作、学习所在单位党组织提出入党申请，没有工作、学习单位或工作、学习单位未建立党组织的，应当向居住地党组织提出入党申请。</w:t>
      </w:r>
    </w:p>
    <w:p w14:paraId="4EC6D45B"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流动人员还可以向单位所在地党组织或单位主管部门党组织提出入党申请，也可以向流动党员党组织提出入党申请。</w:t>
      </w:r>
    </w:p>
    <w:p w14:paraId="3CCD84DF"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第七条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党组织收到入党申请书后，应当在一个月内派人同入党申请人谈话，了解基本情况。</w:t>
      </w:r>
    </w:p>
    <w:p w14:paraId="336F2260"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第八条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在入党申请人中确定入党积极分子，应当采取党员推荐、群团组织推优等方式产生人选，由支部委员会（不设支部委员会的由支部大会，下同）研究决定，并报上级党委备案。</w:t>
      </w:r>
    </w:p>
    <w:p w14:paraId="49867BAA"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第九条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党组织应当指定一至两名正式党员作入党积极分子的培养联系人。培养联系人的主要任务是：</w:t>
      </w:r>
    </w:p>
    <w:p w14:paraId="47430AD7"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（一）向入党积极分子介绍党的基本知识；</w:t>
      </w:r>
    </w:p>
    <w:p w14:paraId="7203AB06"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（二）了解入党积极分子的政治觉悟、道德品质、现实表现和家庭情况等，做好培养教育工作，引导入党积极分子端正入党动机；</w:t>
      </w:r>
    </w:p>
    <w:p w14:paraId="11C50BFB"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（三）及时向党支部汇报入党积极分子情况；</w:t>
      </w:r>
    </w:p>
    <w:p w14:paraId="4F6946F8"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lastRenderedPageBreak/>
        <w:t>（四）向党支部提出能否将入党积极分子列为发展对象的意见。</w:t>
      </w:r>
    </w:p>
    <w:p w14:paraId="14D46712"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第十条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党组织应当采取吸收入党积极分子听党课、参加党内有关活动，给他们分配一定的社会工作以及集中培训等方法，对入党积极分子进行马克思列宁主义、毛泽东思想和中国特色社会主义理论体系教育，党的路线、方针、政策和党的基本知识教育，党的历史和优良传统、作风教育以及社会主义核心价值观教育，使他们懂得党的性质、纲领、宗旨、组织原则和纪律，懂得党员的义务和权利，帮助他们端正入党动机，确立为共产主义事业奋斗终身的信念。</w:t>
      </w:r>
    </w:p>
    <w:p w14:paraId="3382E240"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第十一条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党支部每半年对入党积极分子进行一次考察。基层党委每年对入党积极分子队伍状况作一次分析。针对存在的问题，采取改进措施。</w:t>
      </w:r>
    </w:p>
    <w:p w14:paraId="3F2E7A61"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第十二条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入党积极分子工作、学习所在单位（居住地）发生变动，应当及时报告原单位（居住地）党组织。原单位（居住地）党组织应当及时将培养教育等有关材料转交现单位（居住地）党组织。现单位（居住地）党组织应当对有关材料进行认真审查，并接续做好培养教育工作。培养教育时间可连续计算。</w:t>
      </w:r>
    </w:p>
    <w:p w14:paraId="7519BFDD" w14:textId="77777777" w:rsidR="00BF458E" w:rsidRPr="003960FE" w:rsidRDefault="00BF458E" w:rsidP="00EC7399">
      <w:pPr>
        <w:widowControl/>
        <w:shd w:val="clear" w:color="auto" w:fill="FFFFFF"/>
        <w:spacing w:beforeLines="50" w:before="156" w:afterLines="50" w:after="156" w:line="560" w:lineRule="exact"/>
        <w:jc w:val="center"/>
        <w:rPr>
          <w:rFonts w:ascii="Times New Roman" w:eastAsia="黑体" w:hAnsi="Times New Roman" w:cs="Times New Roman"/>
          <w:b/>
          <w:bCs/>
          <w:sz w:val="32"/>
          <w:szCs w:val="32"/>
        </w:rPr>
      </w:pPr>
      <w:r w:rsidRPr="003960FE">
        <w:rPr>
          <w:rFonts w:ascii="Times New Roman" w:eastAsia="黑体" w:hAnsi="Times New Roman" w:cs="Times New Roman"/>
          <w:b/>
          <w:bCs/>
          <w:sz w:val="32"/>
          <w:szCs w:val="32"/>
        </w:rPr>
        <w:t>第三章</w:t>
      </w:r>
      <w:r w:rsidRPr="003960FE">
        <w:rPr>
          <w:rFonts w:ascii="Times New Roman" w:eastAsia="黑体" w:hAnsi="Times New Roman" w:cs="Times New Roman"/>
          <w:b/>
          <w:bCs/>
          <w:sz w:val="32"/>
          <w:szCs w:val="32"/>
        </w:rPr>
        <w:t xml:space="preserve"> </w:t>
      </w:r>
      <w:r w:rsidRPr="003960FE">
        <w:rPr>
          <w:rFonts w:ascii="Times New Roman" w:eastAsia="黑体" w:hAnsi="Times New Roman" w:cs="Times New Roman"/>
          <w:b/>
          <w:bCs/>
          <w:sz w:val="32"/>
          <w:szCs w:val="32"/>
        </w:rPr>
        <w:t>发展对象的确定和考察</w:t>
      </w:r>
    </w:p>
    <w:p w14:paraId="77E27F50"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第十三条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对经过一年以上培养教育和考察、基本具备党员条件的入党积极分子，在听取党小组、培养联系人、党员和群众意见的基础上，支部委员会讨论同意并报上级党委备案后，可列为发展对象。</w:t>
      </w:r>
    </w:p>
    <w:p w14:paraId="473B0DFB"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lastRenderedPageBreak/>
        <w:t>第十四条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发展对象应当有两名正式党员作入党介绍人。入党介绍人一般由培养联系人担任，也可由党组织指定。</w:t>
      </w:r>
    </w:p>
    <w:p w14:paraId="3F944201"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受留党察看处分、尚未恢复党员权利的党员，不能作入党介绍人。</w:t>
      </w:r>
    </w:p>
    <w:p w14:paraId="35B508D0"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第十五条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入党介绍人的主要任务是：</w:t>
      </w:r>
    </w:p>
    <w:p w14:paraId="7D1FF557"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（一）向发展对象解释党的纲领、章程，说明党员的条件、义务和权利；</w:t>
      </w:r>
    </w:p>
    <w:p w14:paraId="4E140C61"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（二）认真了解发展对象的入党动机、政治觉悟、道德品质、工作经历、现实表现等情况，如实向党组织汇报；</w:t>
      </w:r>
    </w:p>
    <w:p w14:paraId="722BD627"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（三）指导发展对象填写《中国共产党入党志愿书》，并认真填写自己的意见；</w:t>
      </w:r>
    </w:p>
    <w:p w14:paraId="16C38C1C"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（四）向支部大会负责地介绍发展对象的情况；</w:t>
      </w:r>
    </w:p>
    <w:p w14:paraId="66E2BE0D"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（五）发展对象批准为预备党员后，继续对其进行教育帮助。</w:t>
      </w:r>
    </w:p>
    <w:p w14:paraId="23A1D530"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第十六条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党组织必须对发展对象进行政治审查。</w:t>
      </w:r>
    </w:p>
    <w:p w14:paraId="127C4B76"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政治审查的主要内容是：对党的理论和路线、方针、政策的态度；政治历史和在重大政治斗争中的表现；遵纪守法和遵守社会公德情况；直系亲属和与本人关系密切的主要社会关系的政治情况。</w:t>
      </w:r>
    </w:p>
    <w:p w14:paraId="4567AA1C"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政治审查的基本方法是：同本人谈话、查阅有关档案材料、找有关单位和人员了解情况以及必要的函调或外调。在听取本人介绍和查阅有关材料后，情况清楚的可不函调或外调。对流动人员中的发展对象进行政治审查时，还应当征求其户籍所在地和居住地基层党组织的意见。</w:t>
      </w:r>
    </w:p>
    <w:p w14:paraId="34F5CF83"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lastRenderedPageBreak/>
        <w:t>政治审查必须严肃认真、实事求是，注重本人的一贯表现。审查情况应当形成结论性材料。</w:t>
      </w:r>
    </w:p>
    <w:p w14:paraId="5526982D"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凡是未经政治审查或政治审查不合格的，不能发展入党。</w:t>
      </w:r>
    </w:p>
    <w:p w14:paraId="44A8CA0B"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第十七条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基层党委或县级党委组织部门应当对发展对象进行短期集中培训。培训时间一般不少于三天（或不少于二十四个学时）。培训时主要学习党章、《关于党内政治生活的若干准则》等文件。中央组织部组织编写的《入党教材》，可以作为学习辅导材料。</w:t>
      </w:r>
    </w:p>
    <w:p w14:paraId="1A5BDDB7" w14:textId="77777777" w:rsidR="00BF458E" w:rsidRPr="00BF458E" w:rsidRDefault="00BF458E" w:rsidP="00CA7716">
      <w:pPr>
        <w:widowControl/>
        <w:shd w:val="clear" w:color="auto" w:fill="FFFFFF"/>
        <w:spacing w:line="560" w:lineRule="exact"/>
        <w:ind w:firstLineChars="200" w:firstLine="640"/>
        <w:jc w:val="left"/>
        <w:rPr>
          <w:rFonts w:ascii="Helvetica" w:eastAsia="宋体" w:hAnsi="Helvetica" w:cs="宋体"/>
          <w:color w:val="333333"/>
          <w:kern w:val="0"/>
          <w:sz w:val="20"/>
          <w:szCs w:val="20"/>
        </w:rPr>
      </w:pPr>
      <w:r w:rsidRPr="00CA7716">
        <w:rPr>
          <w:rFonts w:ascii="Times New Roman" w:eastAsia="仿宋" w:hAnsi="Times New Roman" w:cs="Times New Roman"/>
          <w:sz w:val="32"/>
        </w:rPr>
        <w:t>未经培训的，除个别特殊情况外，不能发展入党</w:t>
      </w:r>
      <w:r w:rsidRPr="00BF458E">
        <w:rPr>
          <w:rFonts w:ascii="Helvetica" w:eastAsia="宋体" w:hAnsi="Helvetica" w:cs="宋体"/>
          <w:color w:val="333333"/>
          <w:kern w:val="0"/>
          <w:sz w:val="20"/>
          <w:szCs w:val="20"/>
        </w:rPr>
        <w:t>。</w:t>
      </w:r>
    </w:p>
    <w:p w14:paraId="51558787" w14:textId="77777777" w:rsidR="00BF458E" w:rsidRPr="00EC7399" w:rsidRDefault="00BF458E" w:rsidP="00EC7399">
      <w:pPr>
        <w:widowControl/>
        <w:shd w:val="clear" w:color="auto" w:fill="FFFFFF"/>
        <w:spacing w:beforeLines="50" w:before="156" w:afterLines="50" w:after="156" w:line="560" w:lineRule="exact"/>
        <w:jc w:val="center"/>
        <w:rPr>
          <w:rFonts w:ascii="Times New Roman" w:eastAsia="黑体" w:hAnsi="Times New Roman" w:cs="Times New Roman"/>
          <w:b/>
          <w:bCs/>
          <w:sz w:val="32"/>
          <w:szCs w:val="32"/>
        </w:rPr>
      </w:pPr>
      <w:r w:rsidRPr="00EC7399">
        <w:rPr>
          <w:rFonts w:ascii="Times New Roman" w:eastAsia="黑体" w:hAnsi="Times New Roman" w:cs="Times New Roman"/>
          <w:b/>
          <w:bCs/>
          <w:sz w:val="32"/>
          <w:szCs w:val="32"/>
        </w:rPr>
        <w:t>第四章</w:t>
      </w:r>
      <w:r w:rsidRPr="00EC7399">
        <w:rPr>
          <w:rFonts w:ascii="Times New Roman" w:eastAsia="黑体" w:hAnsi="Times New Roman" w:cs="Times New Roman"/>
          <w:b/>
          <w:bCs/>
          <w:sz w:val="32"/>
          <w:szCs w:val="32"/>
        </w:rPr>
        <w:t xml:space="preserve"> </w:t>
      </w:r>
      <w:r w:rsidRPr="00EC7399">
        <w:rPr>
          <w:rFonts w:ascii="Times New Roman" w:eastAsia="黑体" w:hAnsi="Times New Roman" w:cs="Times New Roman"/>
          <w:b/>
          <w:bCs/>
          <w:sz w:val="32"/>
          <w:szCs w:val="32"/>
        </w:rPr>
        <w:t>预备党员的接收</w:t>
      </w:r>
    </w:p>
    <w:p w14:paraId="593D1BE9"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第十八条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接收预备党员应当严格按照党章规定的程序办理。</w:t>
      </w:r>
    </w:p>
    <w:p w14:paraId="186499A1"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第十九条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支部委员会应当对发展对象进行严格审查，经集体讨论认为合格后，报具有审批权限的基层党委预审。</w:t>
      </w:r>
    </w:p>
    <w:p w14:paraId="6666831D"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基层党委对发展对象的条件、培养教育情况等进行审查，根据需要听取执纪执法等相关部门的意见。审查结果以书面形式通知党支部，并向审查合格的发展对象发放《中国共产党入党志愿书》。</w:t>
      </w:r>
    </w:p>
    <w:p w14:paraId="05C0D045"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发展对象未来三个月内将离开工作、学习单位的，一般不办理接收预备党员的手续。</w:t>
      </w:r>
    </w:p>
    <w:p w14:paraId="5102ADA6"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第二十条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经基层党委预审合格的发展对象，由支部委员会提交支部大会讨论。</w:t>
      </w:r>
    </w:p>
    <w:p w14:paraId="6ECC9730"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召开讨论接收预备党员的支部大会，有表决权的到会人数必须超过应到会有表决权人数的半数。</w:t>
      </w:r>
    </w:p>
    <w:p w14:paraId="39D0FD21"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lastRenderedPageBreak/>
        <w:t>第二十一条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支部大会讨论接收预备党员的主要程序是：</w:t>
      </w:r>
    </w:p>
    <w:p w14:paraId="218BBC06"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（一）发展对象汇报对党的认识、入党动机、本人履历、家庭和主要社会关系情况，以及需向党组织说明的问题；</w:t>
      </w:r>
    </w:p>
    <w:p w14:paraId="08B8EE47"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（二）入党介绍人介绍发展对象有关情况，并对其能否入党表明意见；</w:t>
      </w:r>
    </w:p>
    <w:p w14:paraId="3999C0D5"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（三）支部委员会报告对发展对象的审查情况；</w:t>
      </w:r>
    </w:p>
    <w:p w14:paraId="5A877734"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四）与会党员对发展对象能否入党进行充分讨论，并采取无记名投票方式进行表决。赞成人数超过应到会有表决权的正式党员的半数，才能通过接收预备党员的决议。因故不能到会的有表决权的正式党员，在支部大会召开前正式向党支部提出书面意见的，应当统计在票数内。</w:t>
      </w:r>
    </w:p>
    <w:p w14:paraId="19F4FF34"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支部大会讨论两个以上的发展对象入党时，必须逐个讨论和表决。</w:t>
      </w:r>
    </w:p>
    <w:p w14:paraId="66EF2449"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第二十二条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党支部应当及时将支部大会决议写入《中国共产党入党志愿书》，连同本人入党申请书、政治审查材料、培养教育考察材料等，一并报上级党委审批。</w:t>
      </w:r>
    </w:p>
    <w:p w14:paraId="7F4FFFC6"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支部大会决议主要包括：发展对象的主要表现；应到会和实际到会有表决权的党员人数；表决结果；通过决议的日期；支部书记签名。</w:t>
      </w:r>
    </w:p>
    <w:p w14:paraId="3B14476A"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第二十三条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预备党员必须由党委（工委，下同）审批。</w:t>
      </w:r>
    </w:p>
    <w:p w14:paraId="14048A59"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乡镇（街道）党委所属的基层党委，不能审批预备党员，但应当对支部大会通过接收的预备党员进行审议。</w:t>
      </w:r>
    </w:p>
    <w:p w14:paraId="0D3C2DD6"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党总支不能审批预备党员，但应当对支部大会通过接收的预备党员进行审议。</w:t>
      </w:r>
    </w:p>
    <w:p w14:paraId="58B71261"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lastRenderedPageBreak/>
        <w:t>除另有规定外，临时党组织不能接收、审批预备党员。党组不能审批预备党员。</w:t>
      </w:r>
    </w:p>
    <w:p w14:paraId="0248F074"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第二十四条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党委审批前，应当指派党委委员或组织员同发展对象谈话，作进一步的了解，并帮助发展对象提高对党的认识。谈话人应当将谈话情况和自己对发展对象能否入党的意见，如实填写在《中国共产党入党志愿书》上，并向党委汇报。</w:t>
      </w:r>
    </w:p>
    <w:p w14:paraId="433D441E"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第二十五条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党委审批预备党员，必须集体讨论和表决。</w:t>
      </w:r>
    </w:p>
    <w:p w14:paraId="206B12A9"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党委主要审议发展对象是否具备党员条件、入党手续是否完备。发展对象符合党员条件、入党手续完备的，批准其为预备党员。党委审批意见写入《中国共产党入党志愿书》，注明预备期的起止时间，并通知报批的党支部。党支部应当及时通知本人并在党员大会上宣布。对未被批准入党的，应当通知党支部和本人，做好思想工作。</w:t>
      </w:r>
    </w:p>
    <w:p w14:paraId="46B7AD1E"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党委会审批两个以上的发展对象入党时，应当逐个审议和表决。</w:t>
      </w:r>
    </w:p>
    <w:p w14:paraId="0F793BEE"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第二十六条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党委对党支部上报的接收预备党员的决议，应当在三个月内审批，并报上级党委组织部门备案。如遇特殊情况可适当延长审批时间，但不得超过六个月。</w:t>
      </w:r>
    </w:p>
    <w:p w14:paraId="38FCDFBF"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第二十七条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在特殊情况下，党的中央和省、自治区、直辖市委员会可以直接接收党员。</w:t>
      </w:r>
    </w:p>
    <w:p w14:paraId="58206466"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第二十八条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对在中国特色社会主义事业中为党和人民利益英勇献身，事迹突出，在一定范围内有较大影响，生前</w:t>
      </w:r>
      <w:r w:rsidRPr="00CA7716">
        <w:rPr>
          <w:rFonts w:ascii="Times New Roman" w:eastAsia="仿宋" w:hAnsi="Times New Roman" w:cs="Times New Roman"/>
          <w:sz w:val="32"/>
        </w:rPr>
        <w:lastRenderedPageBreak/>
        <w:t>一贯表现良好并曾向党组织提出过入党要求的人员，可以追认为党员。</w:t>
      </w:r>
    </w:p>
    <w:p w14:paraId="6DB877DE"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追认党员必须严格掌握，由所在单位党组织讨论决定后，经上级党委审查，报省一级党委批准。</w:t>
      </w:r>
    </w:p>
    <w:p w14:paraId="58DB5F2E" w14:textId="77777777" w:rsidR="00BF458E" w:rsidRPr="00EC7399" w:rsidRDefault="00BF458E" w:rsidP="00EC7399">
      <w:pPr>
        <w:widowControl/>
        <w:shd w:val="clear" w:color="auto" w:fill="FFFFFF"/>
        <w:spacing w:beforeLines="50" w:before="156" w:afterLines="50" w:after="156" w:line="560" w:lineRule="exact"/>
        <w:jc w:val="center"/>
        <w:rPr>
          <w:rFonts w:ascii="Times New Roman" w:eastAsia="黑体" w:hAnsi="Times New Roman" w:cs="Times New Roman"/>
          <w:b/>
          <w:bCs/>
          <w:sz w:val="32"/>
          <w:szCs w:val="32"/>
        </w:rPr>
      </w:pPr>
      <w:r w:rsidRPr="00EC7399">
        <w:rPr>
          <w:rFonts w:ascii="Times New Roman" w:eastAsia="黑体" w:hAnsi="Times New Roman" w:cs="Times New Roman"/>
          <w:b/>
          <w:bCs/>
          <w:sz w:val="32"/>
          <w:szCs w:val="32"/>
        </w:rPr>
        <w:t>第五章</w:t>
      </w:r>
      <w:r w:rsidRPr="00EC7399">
        <w:rPr>
          <w:rFonts w:ascii="Times New Roman" w:eastAsia="黑体" w:hAnsi="Times New Roman" w:cs="Times New Roman"/>
          <w:b/>
          <w:bCs/>
          <w:sz w:val="32"/>
          <w:szCs w:val="32"/>
        </w:rPr>
        <w:t xml:space="preserve"> </w:t>
      </w:r>
      <w:r w:rsidRPr="00EC7399">
        <w:rPr>
          <w:rFonts w:ascii="Times New Roman" w:eastAsia="黑体" w:hAnsi="Times New Roman" w:cs="Times New Roman"/>
          <w:b/>
          <w:bCs/>
          <w:sz w:val="32"/>
          <w:szCs w:val="32"/>
        </w:rPr>
        <w:t>预备党员的教育、考察和转正</w:t>
      </w:r>
    </w:p>
    <w:p w14:paraId="72DF5853"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第二十九条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党组织应当及时将上级党委批准的预备党员编入党支部和党小组，对预备党员继续进行教育和考察。</w:t>
      </w:r>
    </w:p>
    <w:p w14:paraId="7D4C6893"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第三十条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预备党员必须面向党旗进行入党宣誓。入党宣誓仪式，一般由基层党委或党支部（党总支）组织进行。</w:t>
      </w:r>
    </w:p>
    <w:p w14:paraId="7754DC7D"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第三十一条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党组织应当通过党的组织生活、听取本人汇报、个别谈心、集中培训、实践锻炼等方式，对预备党员进行教育和考察。</w:t>
      </w:r>
    </w:p>
    <w:p w14:paraId="0D9BA8D1"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第三十二条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预备党员的预备期为一年。预备期从支部大会通过其为预备党员之日算起。</w:t>
      </w:r>
    </w:p>
    <w:p w14:paraId="27A801B7"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预备党员预备期满，党支部应当及时讨论其能否转为正式党员。认真履行党员义务、具备党员条件的，应当按期转为正式党员；需要继续考察和教育的，可以延长一次预备期，延长时间不能少于半年，最长不超过一年；不履行党员义务、不具备党员条件的，应当取消其预备党员资格。</w:t>
      </w:r>
    </w:p>
    <w:p w14:paraId="73568E43"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预备党员违犯党纪，情节较轻，尚可保留预备党员资格的，应当对其进行批评教育或延长预备期；情节较重的，应当取消其预备党员资格。</w:t>
      </w:r>
    </w:p>
    <w:p w14:paraId="5A9C96CD"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预备党员转为正式党员、延长预备期或取消预备党员资格，应当经支部大会讨论通过和上级党组织批准。</w:t>
      </w:r>
    </w:p>
    <w:p w14:paraId="4452170E"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lastRenderedPageBreak/>
        <w:t>第三十三条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预备党员转正的手续是：本人向党支部提出书面转正申请；党小组提出意见；党支部征求党员和群众的意见；支部委员会审查；支部大会讨论、表决通过；报上级党委审批。</w:t>
      </w:r>
    </w:p>
    <w:p w14:paraId="1C4B5319"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讨论预备党员转正的支部大会，对到会人数、赞成人数等要求与讨论接收预备党员的支部大会相同。</w:t>
      </w:r>
    </w:p>
    <w:p w14:paraId="10BFA5D9"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第三十四条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党委对党支部上报的预备党员转正的决议，应当在三个月内审批。审批结果应当及时通知党支部。党支部书记应当同本人谈话，并将审批结果在党员大会上宣布。</w:t>
      </w:r>
    </w:p>
    <w:p w14:paraId="234A3F6A"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党员的党龄，从预备期满转为正式党员之日算起。</w:t>
      </w:r>
    </w:p>
    <w:p w14:paraId="726F8738"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第三十五条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预备期未满的预备党员工作、学习所在单位（居住地）发生变动，应当及时报告原所在党组织。原所在党组织应当及时将对其培养教育和考察的情况，认真负责地介绍给接收预备党员的党组织。</w:t>
      </w:r>
    </w:p>
    <w:p w14:paraId="3BA354A6"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党组织应当对转入的预备党员的入党材料进行严格审查，对无法认定的预备党员，报县级以上党委组织部门批准，不予承认。</w:t>
      </w:r>
    </w:p>
    <w:p w14:paraId="03F32DF7"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第三十六条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基层党组织对转入的预备党员，在其预备期满时，如认为有必要，可推迟讨论其转正问题，推迟时间不超过六个月。转为正式党员的，其转正时间自预备期满之日算起。</w:t>
      </w:r>
    </w:p>
    <w:p w14:paraId="2336FF0D"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第三十七条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预备党员转正后，党支部应当及时将其《中国共产党入党志愿书》、入党申请书、政治审查材料、转正申请书和培养教育考察材料，</w:t>
      </w:r>
      <w:proofErr w:type="gramStart"/>
      <w:r w:rsidRPr="00CA7716">
        <w:rPr>
          <w:rFonts w:ascii="Times New Roman" w:eastAsia="仿宋" w:hAnsi="Times New Roman" w:cs="Times New Roman"/>
          <w:sz w:val="32"/>
        </w:rPr>
        <w:t>交党委</w:t>
      </w:r>
      <w:proofErr w:type="gramEnd"/>
      <w:r w:rsidRPr="00CA7716">
        <w:rPr>
          <w:rFonts w:ascii="Times New Roman" w:eastAsia="仿宋" w:hAnsi="Times New Roman" w:cs="Times New Roman"/>
          <w:sz w:val="32"/>
        </w:rPr>
        <w:t>存入本人人事档案。无</w:t>
      </w:r>
      <w:r w:rsidRPr="00CA7716">
        <w:rPr>
          <w:rFonts w:ascii="Times New Roman" w:eastAsia="仿宋" w:hAnsi="Times New Roman" w:cs="Times New Roman"/>
          <w:sz w:val="32"/>
        </w:rPr>
        <w:lastRenderedPageBreak/>
        <w:t>人事档案的，建立党员档案，由所在党委或县级党委组织部门保存。</w:t>
      </w:r>
    </w:p>
    <w:p w14:paraId="0FE3508B" w14:textId="77777777" w:rsidR="00BF458E" w:rsidRPr="00EC7399" w:rsidRDefault="00BF458E" w:rsidP="00EC7399">
      <w:pPr>
        <w:widowControl/>
        <w:shd w:val="clear" w:color="auto" w:fill="FFFFFF"/>
        <w:spacing w:beforeLines="50" w:before="156" w:afterLines="50" w:after="156" w:line="560" w:lineRule="exact"/>
        <w:jc w:val="center"/>
        <w:rPr>
          <w:rFonts w:ascii="Times New Roman" w:eastAsia="黑体" w:hAnsi="Times New Roman" w:cs="Times New Roman"/>
          <w:b/>
          <w:bCs/>
          <w:sz w:val="32"/>
          <w:szCs w:val="32"/>
        </w:rPr>
      </w:pPr>
      <w:r w:rsidRPr="00EC7399">
        <w:rPr>
          <w:rFonts w:ascii="Times New Roman" w:eastAsia="黑体" w:hAnsi="Times New Roman" w:cs="Times New Roman"/>
          <w:b/>
          <w:bCs/>
          <w:sz w:val="32"/>
          <w:szCs w:val="32"/>
        </w:rPr>
        <w:t>第六章</w:t>
      </w:r>
      <w:r w:rsidRPr="00EC7399">
        <w:rPr>
          <w:rFonts w:ascii="Times New Roman" w:eastAsia="黑体" w:hAnsi="Times New Roman" w:cs="Times New Roman"/>
          <w:b/>
          <w:bCs/>
          <w:sz w:val="32"/>
          <w:szCs w:val="32"/>
        </w:rPr>
        <w:t xml:space="preserve"> </w:t>
      </w:r>
      <w:r w:rsidRPr="00EC7399">
        <w:rPr>
          <w:rFonts w:ascii="Times New Roman" w:eastAsia="黑体" w:hAnsi="Times New Roman" w:cs="Times New Roman"/>
          <w:b/>
          <w:bCs/>
          <w:sz w:val="32"/>
          <w:szCs w:val="32"/>
        </w:rPr>
        <w:t>发展党员工作的领导和纪律</w:t>
      </w:r>
    </w:p>
    <w:p w14:paraId="1E95AE87"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第三十八条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各级党委应当把发展党员工作列入重要议事日程，纳入党建工作责任制，作为党建工作述职、评议、考核和党务公开的重要内容。</w:t>
      </w:r>
    </w:p>
    <w:p w14:paraId="6F553633"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对发展党员工作情况，市（地、州、盟）、县（市、区、旗）党委每半年检查一次，省、自治区、直辖市党委每年检查一次。检查结果及时上报，并向下通报。</w:t>
      </w:r>
    </w:p>
    <w:p w14:paraId="330D3578"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重视从青年工人、农民、知识分子中发展党员，优化党员队伍结构。对具备发展党员条件但长期不做发展党员工作的基层党组织，上级党委应当加强指导和督促检查，必要时对其进行组织整顿。</w:t>
      </w:r>
    </w:p>
    <w:p w14:paraId="1CC908A6"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第三十九条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各级党委组织部门每年应当向同级党委和上级党委组织部门报告发展党员工作情况和发展党员工作计划，如实反映带</w:t>
      </w:r>
      <w:proofErr w:type="gramStart"/>
      <w:r w:rsidRPr="00CA7716">
        <w:rPr>
          <w:rFonts w:ascii="Times New Roman" w:eastAsia="仿宋" w:hAnsi="Times New Roman" w:cs="Times New Roman"/>
          <w:sz w:val="32"/>
        </w:rPr>
        <w:t>有倾</w:t>
      </w:r>
      <w:proofErr w:type="gramEnd"/>
      <w:r w:rsidRPr="00CA7716">
        <w:rPr>
          <w:rFonts w:ascii="Times New Roman" w:eastAsia="仿宋" w:hAnsi="Times New Roman" w:cs="Times New Roman"/>
          <w:sz w:val="32"/>
        </w:rPr>
        <w:t>向性的问题和对违反规定发展党员的查处情况。</w:t>
      </w:r>
    </w:p>
    <w:p w14:paraId="675D89CA"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第四十条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县以上党委及其组织部门应当重视对组织员的选拔、配备和培训，充分发挥他们在发展党员工作中的作用。</w:t>
      </w:r>
    </w:p>
    <w:p w14:paraId="0A7C0126"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第四十一条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各级党组织对发展党员工作中出现的违纪违规问题和不正之风，应当严肃查处。对不坚持标准、不履行程序、超过审批时限和培养考察失职、审查把关不严的党组织及其负责人、直接责任人应当进行批评教育，情节严重</w:t>
      </w:r>
      <w:r w:rsidRPr="00CA7716">
        <w:rPr>
          <w:rFonts w:ascii="Times New Roman" w:eastAsia="仿宋" w:hAnsi="Times New Roman" w:cs="Times New Roman"/>
          <w:sz w:val="32"/>
        </w:rPr>
        <w:lastRenderedPageBreak/>
        <w:t>的给予纪律处分。典型案例应当及时通报，对违反规定吸收入党的，一律不予承认，并在支部大会上公布。</w:t>
      </w:r>
    </w:p>
    <w:bookmarkEnd w:id="0"/>
    <w:p w14:paraId="5244BE75"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对采取弄虚作假或其他手段把不符合党员条件的人发展为党员，或为非党员出具党员身份证明的，应当依纪依法严肃处理。</w:t>
      </w:r>
    </w:p>
    <w:p w14:paraId="324B7C6D"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第四十二条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《中国共产党入党志愿书》的式样由中央组织部负责制定，省级党委组织部门按照式样统一印制，并严格管理。</w:t>
      </w:r>
    </w:p>
    <w:p w14:paraId="14F126FC" w14:textId="77777777" w:rsidR="00BF458E" w:rsidRPr="00EC7399" w:rsidRDefault="00BF458E" w:rsidP="00EC7399">
      <w:pPr>
        <w:widowControl/>
        <w:shd w:val="clear" w:color="auto" w:fill="FFFFFF"/>
        <w:spacing w:beforeLines="50" w:before="156" w:afterLines="50" w:after="156" w:line="560" w:lineRule="exact"/>
        <w:jc w:val="center"/>
        <w:rPr>
          <w:rFonts w:ascii="Times New Roman" w:eastAsia="黑体" w:hAnsi="Times New Roman" w:cs="Times New Roman"/>
          <w:b/>
          <w:bCs/>
          <w:sz w:val="32"/>
          <w:szCs w:val="32"/>
        </w:rPr>
      </w:pPr>
      <w:r w:rsidRPr="00EC7399">
        <w:rPr>
          <w:rFonts w:ascii="Times New Roman" w:eastAsia="黑体" w:hAnsi="Times New Roman" w:cs="Times New Roman"/>
          <w:b/>
          <w:bCs/>
          <w:sz w:val="32"/>
          <w:szCs w:val="32"/>
        </w:rPr>
        <w:t>第七章</w:t>
      </w:r>
      <w:r w:rsidRPr="00EC7399">
        <w:rPr>
          <w:rFonts w:ascii="Times New Roman" w:eastAsia="黑体" w:hAnsi="Times New Roman" w:cs="Times New Roman"/>
          <w:b/>
          <w:bCs/>
          <w:sz w:val="32"/>
          <w:szCs w:val="32"/>
        </w:rPr>
        <w:t xml:space="preserve"> </w:t>
      </w:r>
      <w:r w:rsidRPr="00EC7399">
        <w:rPr>
          <w:rFonts w:ascii="Times New Roman" w:eastAsia="黑体" w:hAnsi="Times New Roman" w:cs="Times New Roman"/>
          <w:b/>
          <w:bCs/>
          <w:sz w:val="32"/>
          <w:szCs w:val="32"/>
        </w:rPr>
        <w:t>附则</w:t>
      </w:r>
    </w:p>
    <w:p w14:paraId="02714CAB" w14:textId="77777777" w:rsidR="00BF458E" w:rsidRPr="00CA7716" w:rsidRDefault="00BF458E" w:rsidP="00CA7716">
      <w:pPr>
        <w:widowControl/>
        <w:shd w:val="clear" w:color="auto" w:fill="FFFFFF"/>
        <w:spacing w:line="560" w:lineRule="exact"/>
        <w:ind w:firstLineChars="200" w:firstLine="640"/>
        <w:jc w:val="left"/>
        <w:rPr>
          <w:rFonts w:ascii="Times New Roman" w:eastAsia="仿宋" w:hAnsi="Times New Roman" w:cs="Times New Roman"/>
          <w:sz w:val="32"/>
        </w:rPr>
      </w:pPr>
      <w:r w:rsidRPr="00CA7716">
        <w:rPr>
          <w:rFonts w:ascii="Times New Roman" w:eastAsia="仿宋" w:hAnsi="Times New Roman" w:cs="Times New Roman"/>
          <w:sz w:val="32"/>
        </w:rPr>
        <w:t>第四十三条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本细则由中央组织部负责解释。</w:t>
      </w:r>
    </w:p>
    <w:p w14:paraId="4F96FBA9" w14:textId="649E6AFF" w:rsidR="00BF458E" w:rsidRPr="00BF458E" w:rsidRDefault="00BF458E" w:rsidP="00CA7716">
      <w:pPr>
        <w:widowControl/>
        <w:shd w:val="clear" w:color="auto" w:fill="FFFFFF"/>
        <w:spacing w:line="560" w:lineRule="exact"/>
        <w:ind w:firstLineChars="200" w:firstLine="640"/>
        <w:jc w:val="left"/>
        <w:rPr>
          <w:rFonts w:ascii="Helvetica" w:eastAsia="宋体" w:hAnsi="Helvetica" w:cs="宋体"/>
          <w:color w:val="333333"/>
          <w:kern w:val="0"/>
          <w:sz w:val="20"/>
          <w:szCs w:val="20"/>
        </w:rPr>
      </w:pPr>
      <w:r w:rsidRPr="00CA7716">
        <w:rPr>
          <w:rFonts w:ascii="Times New Roman" w:eastAsia="仿宋" w:hAnsi="Times New Roman" w:cs="Times New Roman"/>
          <w:sz w:val="32"/>
        </w:rPr>
        <w:t>第四十四条</w:t>
      </w:r>
      <w:r w:rsidRPr="00CA7716">
        <w:rPr>
          <w:rFonts w:ascii="Times New Roman" w:eastAsia="仿宋" w:hAnsi="Times New Roman" w:cs="Times New Roman"/>
          <w:sz w:val="32"/>
        </w:rPr>
        <w:t xml:space="preserve"> </w:t>
      </w:r>
      <w:r w:rsidRPr="00CA7716">
        <w:rPr>
          <w:rFonts w:ascii="Times New Roman" w:eastAsia="仿宋" w:hAnsi="Times New Roman" w:cs="Times New Roman"/>
          <w:sz w:val="32"/>
        </w:rPr>
        <w:t>本细则自发布之日起施行。《中国共产党发展党员工作细则（试行）》（</w:t>
      </w:r>
      <w:proofErr w:type="gramStart"/>
      <w:r w:rsidRPr="00CA7716">
        <w:rPr>
          <w:rFonts w:ascii="Times New Roman" w:eastAsia="仿宋" w:hAnsi="Times New Roman" w:cs="Times New Roman"/>
          <w:sz w:val="32"/>
        </w:rPr>
        <w:t>中组发〔</w:t>
      </w:r>
      <w:r w:rsidRPr="00CA7716">
        <w:rPr>
          <w:rFonts w:ascii="Times New Roman" w:eastAsia="仿宋" w:hAnsi="Times New Roman" w:cs="Times New Roman"/>
          <w:sz w:val="32"/>
        </w:rPr>
        <w:t>1990</w:t>
      </w:r>
      <w:r w:rsidRPr="00CA7716">
        <w:rPr>
          <w:rFonts w:ascii="Times New Roman" w:eastAsia="仿宋" w:hAnsi="Times New Roman" w:cs="Times New Roman"/>
          <w:sz w:val="32"/>
        </w:rPr>
        <w:t>〕</w:t>
      </w:r>
      <w:proofErr w:type="gramEnd"/>
      <w:r w:rsidRPr="00CA7716">
        <w:rPr>
          <w:rFonts w:ascii="Times New Roman" w:eastAsia="仿宋" w:hAnsi="Times New Roman" w:cs="Times New Roman"/>
          <w:sz w:val="32"/>
        </w:rPr>
        <w:t>3</w:t>
      </w:r>
      <w:r w:rsidRPr="00CA7716">
        <w:rPr>
          <w:rFonts w:ascii="Times New Roman" w:eastAsia="仿宋" w:hAnsi="Times New Roman" w:cs="Times New Roman"/>
          <w:sz w:val="32"/>
        </w:rPr>
        <w:t>号）同时废止</w:t>
      </w:r>
      <w:r w:rsidR="00CA7716">
        <w:rPr>
          <w:rFonts w:ascii="Times New Roman" w:eastAsia="仿宋" w:hAnsi="Times New Roman" w:cs="Times New Roman" w:hint="eastAsia"/>
          <w:sz w:val="32"/>
        </w:rPr>
        <w:t>。</w:t>
      </w:r>
      <w:r w:rsidRPr="00BF458E">
        <w:rPr>
          <w:rFonts w:ascii="Helvetica" w:eastAsia="宋体" w:hAnsi="Helvetica" w:cs="宋体"/>
          <w:color w:val="888888"/>
          <w:kern w:val="0"/>
          <w:sz w:val="20"/>
          <w:szCs w:val="20"/>
          <w:vertAlign w:val="superscript"/>
        </w:rPr>
        <w:t>[1]</w:t>
      </w:r>
    </w:p>
    <w:p w14:paraId="6E415D6F" w14:textId="77777777" w:rsidR="00752F51" w:rsidRPr="00BF458E" w:rsidRDefault="00000000" w:rsidP="00BF458E"/>
    <w:sectPr w:rsidR="00752F51" w:rsidRPr="00BF458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29278" w14:textId="77777777" w:rsidR="00BF5C1B" w:rsidRDefault="00BF5C1B" w:rsidP="003960FE">
      <w:r>
        <w:separator/>
      </w:r>
    </w:p>
  </w:endnote>
  <w:endnote w:type="continuationSeparator" w:id="0">
    <w:p w14:paraId="1D942442" w14:textId="77777777" w:rsidR="00BF5C1B" w:rsidRDefault="00BF5C1B" w:rsidP="00396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C9E52" w14:textId="77777777" w:rsidR="00BF5C1B" w:rsidRDefault="00BF5C1B" w:rsidP="003960FE">
      <w:r>
        <w:separator/>
      </w:r>
    </w:p>
  </w:footnote>
  <w:footnote w:type="continuationSeparator" w:id="0">
    <w:p w14:paraId="1C1C3697" w14:textId="77777777" w:rsidR="00BF5C1B" w:rsidRDefault="00BF5C1B" w:rsidP="003960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8EE"/>
    <w:rsid w:val="003960FE"/>
    <w:rsid w:val="008F08EE"/>
    <w:rsid w:val="00BF458E"/>
    <w:rsid w:val="00BF5C1B"/>
    <w:rsid w:val="00CA7716"/>
    <w:rsid w:val="00EC7399"/>
    <w:rsid w:val="00EE6CD3"/>
    <w:rsid w:val="00FF5A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4C0BE"/>
  <w15:docId w15:val="{20E4A634-A653-4770-91AD-4FC8E68F0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C7399"/>
    <w:pPr>
      <w:keepNext/>
      <w:keepLines/>
      <w:spacing w:before="340" w:after="330" w:line="578" w:lineRule="auto"/>
      <w:outlineLvl w:val="0"/>
    </w:pPr>
    <w:rPr>
      <w:b/>
      <w:bCs/>
      <w:kern w:val="44"/>
      <w:sz w:val="44"/>
      <w:szCs w:val="44"/>
    </w:rPr>
  </w:style>
  <w:style w:type="paragraph" w:styleId="4">
    <w:name w:val="heading 4"/>
    <w:basedOn w:val="a"/>
    <w:link w:val="40"/>
    <w:uiPriority w:val="9"/>
    <w:qFormat/>
    <w:rsid w:val="008F08EE"/>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标题 4 字符"/>
    <w:basedOn w:val="a0"/>
    <w:link w:val="4"/>
    <w:uiPriority w:val="9"/>
    <w:rsid w:val="008F08EE"/>
    <w:rPr>
      <w:rFonts w:ascii="宋体" w:eastAsia="宋体" w:hAnsi="宋体" w:cs="宋体"/>
      <w:b/>
      <w:bCs/>
      <w:kern w:val="0"/>
      <w:sz w:val="24"/>
      <w:szCs w:val="24"/>
    </w:rPr>
  </w:style>
  <w:style w:type="character" w:styleId="a3">
    <w:name w:val="Hyperlink"/>
    <w:basedOn w:val="a0"/>
    <w:uiPriority w:val="99"/>
    <w:semiHidden/>
    <w:unhideWhenUsed/>
    <w:rsid w:val="008F08EE"/>
    <w:rPr>
      <w:strike w:val="0"/>
      <w:dstrike w:val="0"/>
      <w:color w:val="0000FF"/>
      <w:u w:val="none"/>
      <w:effect w:val="none"/>
    </w:rPr>
  </w:style>
  <w:style w:type="paragraph" w:styleId="a4">
    <w:name w:val="Normal (Web)"/>
    <w:basedOn w:val="a"/>
    <w:uiPriority w:val="99"/>
    <w:semiHidden/>
    <w:unhideWhenUsed/>
    <w:rsid w:val="008F08EE"/>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8F08EE"/>
    <w:rPr>
      <w:b/>
      <w:bCs/>
    </w:rPr>
  </w:style>
  <w:style w:type="character" w:customStyle="1" w:styleId="lemma-title">
    <w:name w:val="lemma-title"/>
    <w:basedOn w:val="a0"/>
    <w:rsid w:val="00BF458E"/>
  </w:style>
  <w:style w:type="paragraph" w:styleId="a6">
    <w:name w:val="header"/>
    <w:basedOn w:val="a"/>
    <w:link w:val="a7"/>
    <w:uiPriority w:val="99"/>
    <w:unhideWhenUsed/>
    <w:rsid w:val="003960FE"/>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3960FE"/>
    <w:rPr>
      <w:sz w:val="18"/>
      <w:szCs w:val="18"/>
    </w:rPr>
  </w:style>
  <w:style w:type="paragraph" w:styleId="a8">
    <w:name w:val="footer"/>
    <w:basedOn w:val="a"/>
    <w:link w:val="a9"/>
    <w:uiPriority w:val="99"/>
    <w:unhideWhenUsed/>
    <w:rsid w:val="003960FE"/>
    <w:pPr>
      <w:tabs>
        <w:tab w:val="center" w:pos="4153"/>
        <w:tab w:val="right" w:pos="8306"/>
      </w:tabs>
      <w:snapToGrid w:val="0"/>
      <w:jc w:val="left"/>
    </w:pPr>
    <w:rPr>
      <w:sz w:val="18"/>
      <w:szCs w:val="18"/>
    </w:rPr>
  </w:style>
  <w:style w:type="character" w:customStyle="1" w:styleId="a9">
    <w:name w:val="页脚 字符"/>
    <w:basedOn w:val="a0"/>
    <w:link w:val="a8"/>
    <w:uiPriority w:val="99"/>
    <w:rsid w:val="003960FE"/>
    <w:rPr>
      <w:sz w:val="18"/>
      <w:szCs w:val="18"/>
    </w:rPr>
  </w:style>
  <w:style w:type="character" w:customStyle="1" w:styleId="10">
    <w:name w:val="标题 1 字符"/>
    <w:basedOn w:val="a0"/>
    <w:link w:val="1"/>
    <w:uiPriority w:val="9"/>
    <w:rsid w:val="00EC7399"/>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718360">
      <w:bodyDiv w:val="1"/>
      <w:marLeft w:val="0"/>
      <w:marRight w:val="0"/>
      <w:marTop w:val="0"/>
      <w:marBottom w:val="0"/>
      <w:divBdr>
        <w:top w:val="none" w:sz="0" w:space="0" w:color="auto"/>
        <w:left w:val="none" w:sz="0" w:space="0" w:color="auto"/>
        <w:bottom w:val="none" w:sz="0" w:space="0" w:color="auto"/>
        <w:right w:val="none" w:sz="0" w:space="0" w:color="auto"/>
      </w:divBdr>
      <w:divsChild>
        <w:div w:id="1643970802">
          <w:marLeft w:val="0"/>
          <w:marRight w:val="0"/>
          <w:marTop w:val="0"/>
          <w:marBottom w:val="0"/>
          <w:divBdr>
            <w:top w:val="none" w:sz="0" w:space="0" w:color="auto"/>
            <w:left w:val="none" w:sz="0" w:space="0" w:color="auto"/>
            <w:bottom w:val="none" w:sz="0" w:space="0" w:color="auto"/>
            <w:right w:val="none" w:sz="0" w:space="0" w:color="auto"/>
          </w:divBdr>
          <w:divsChild>
            <w:div w:id="413549248">
              <w:marLeft w:val="0"/>
              <w:marRight w:val="0"/>
              <w:marTop w:val="0"/>
              <w:marBottom w:val="0"/>
              <w:divBdr>
                <w:top w:val="none" w:sz="0" w:space="0" w:color="auto"/>
                <w:left w:val="none" w:sz="0" w:space="0" w:color="auto"/>
                <w:bottom w:val="none" w:sz="0" w:space="0" w:color="auto"/>
                <w:right w:val="none" w:sz="0" w:space="0" w:color="auto"/>
              </w:divBdr>
              <w:divsChild>
                <w:div w:id="1666082984">
                  <w:marLeft w:val="0"/>
                  <w:marRight w:val="0"/>
                  <w:marTop w:val="0"/>
                  <w:marBottom w:val="0"/>
                  <w:divBdr>
                    <w:top w:val="none" w:sz="0" w:space="0" w:color="auto"/>
                    <w:left w:val="none" w:sz="0" w:space="0" w:color="auto"/>
                    <w:bottom w:val="none" w:sz="0" w:space="0" w:color="auto"/>
                    <w:right w:val="none" w:sz="0" w:space="0" w:color="auto"/>
                  </w:divBdr>
                  <w:divsChild>
                    <w:div w:id="1711613080">
                      <w:marLeft w:val="0"/>
                      <w:marRight w:val="0"/>
                      <w:marTop w:val="0"/>
                      <w:marBottom w:val="0"/>
                      <w:divBdr>
                        <w:top w:val="none" w:sz="0" w:space="0" w:color="auto"/>
                        <w:left w:val="none" w:sz="0" w:space="0" w:color="auto"/>
                        <w:bottom w:val="none" w:sz="0" w:space="0" w:color="auto"/>
                        <w:right w:val="none" w:sz="0" w:space="0" w:color="auto"/>
                      </w:divBdr>
                      <w:divsChild>
                        <w:div w:id="15290241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910768887">
          <w:marLeft w:val="0"/>
          <w:marRight w:val="0"/>
          <w:marTop w:val="0"/>
          <w:marBottom w:val="0"/>
          <w:divBdr>
            <w:top w:val="none" w:sz="0" w:space="0" w:color="auto"/>
            <w:left w:val="none" w:sz="0" w:space="0" w:color="auto"/>
            <w:bottom w:val="none" w:sz="0" w:space="0" w:color="auto"/>
            <w:right w:val="none" w:sz="0" w:space="0" w:color="auto"/>
          </w:divBdr>
          <w:divsChild>
            <w:div w:id="996566743">
              <w:marLeft w:val="0"/>
              <w:marRight w:val="0"/>
              <w:marTop w:val="0"/>
              <w:marBottom w:val="0"/>
              <w:divBdr>
                <w:top w:val="none" w:sz="0" w:space="0" w:color="auto"/>
                <w:left w:val="none" w:sz="0" w:space="0" w:color="auto"/>
                <w:bottom w:val="none" w:sz="0" w:space="0" w:color="auto"/>
                <w:right w:val="none" w:sz="0" w:space="0" w:color="auto"/>
              </w:divBdr>
            </w:div>
            <w:div w:id="2136635135">
              <w:marLeft w:val="0"/>
              <w:marRight w:val="0"/>
              <w:marTop w:val="0"/>
              <w:marBottom w:val="0"/>
              <w:divBdr>
                <w:top w:val="none" w:sz="0" w:space="0" w:color="auto"/>
                <w:left w:val="none" w:sz="0" w:space="0" w:color="auto"/>
                <w:bottom w:val="none" w:sz="0" w:space="0" w:color="auto"/>
                <w:right w:val="none" w:sz="0" w:space="0" w:color="auto"/>
              </w:divBdr>
            </w:div>
            <w:div w:id="1094981280">
              <w:marLeft w:val="0"/>
              <w:marRight w:val="0"/>
              <w:marTop w:val="0"/>
              <w:marBottom w:val="0"/>
              <w:divBdr>
                <w:top w:val="none" w:sz="0" w:space="0" w:color="auto"/>
                <w:left w:val="none" w:sz="0" w:space="0" w:color="auto"/>
                <w:bottom w:val="none" w:sz="0" w:space="0" w:color="auto"/>
                <w:right w:val="none" w:sz="0" w:space="0" w:color="auto"/>
              </w:divBdr>
            </w:div>
            <w:div w:id="45300459">
              <w:marLeft w:val="0"/>
              <w:marRight w:val="0"/>
              <w:marTop w:val="0"/>
              <w:marBottom w:val="0"/>
              <w:divBdr>
                <w:top w:val="none" w:sz="0" w:space="0" w:color="auto"/>
                <w:left w:val="none" w:sz="0" w:space="0" w:color="auto"/>
                <w:bottom w:val="none" w:sz="0" w:space="0" w:color="auto"/>
                <w:right w:val="none" w:sz="0" w:space="0" w:color="auto"/>
              </w:divBdr>
            </w:div>
            <w:div w:id="1773892107">
              <w:marLeft w:val="0"/>
              <w:marRight w:val="0"/>
              <w:marTop w:val="0"/>
              <w:marBottom w:val="0"/>
              <w:divBdr>
                <w:top w:val="none" w:sz="0" w:space="0" w:color="auto"/>
                <w:left w:val="none" w:sz="0" w:space="0" w:color="auto"/>
                <w:bottom w:val="none" w:sz="0" w:space="0" w:color="auto"/>
                <w:right w:val="none" w:sz="0" w:space="0" w:color="auto"/>
              </w:divBdr>
            </w:div>
            <w:div w:id="701516288">
              <w:marLeft w:val="0"/>
              <w:marRight w:val="0"/>
              <w:marTop w:val="0"/>
              <w:marBottom w:val="0"/>
              <w:divBdr>
                <w:top w:val="none" w:sz="0" w:space="0" w:color="auto"/>
                <w:left w:val="none" w:sz="0" w:space="0" w:color="auto"/>
                <w:bottom w:val="none" w:sz="0" w:space="0" w:color="auto"/>
                <w:right w:val="none" w:sz="0" w:space="0" w:color="auto"/>
              </w:divBdr>
            </w:div>
            <w:div w:id="214704535">
              <w:marLeft w:val="0"/>
              <w:marRight w:val="0"/>
              <w:marTop w:val="0"/>
              <w:marBottom w:val="0"/>
              <w:divBdr>
                <w:top w:val="none" w:sz="0" w:space="0" w:color="auto"/>
                <w:left w:val="none" w:sz="0" w:space="0" w:color="auto"/>
                <w:bottom w:val="none" w:sz="0" w:space="0" w:color="auto"/>
                <w:right w:val="none" w:sz="0" w:space="0" w:color="auto"/>
              </w:divBdr>
            </w:div>
            <w:div w:id="891356173">
              <w:marLeft w:val="0"/>
              <w:marRight w:val="0"/>
              <w:marTop w:val="0"/>
              <w:marBottom w:val="0"/>
              <w:divBdr>
                <w:top w:val="none" w:sz="0" w:space="0" w:color="auto"/>
                <w:left w:val="none" w:sz="0" w:space="0" w:color="auto"/>
                <w:bottom w:val="none" w:sz="0" w:space="0" w:color="auto"/>
                <w:right w:val="none" w:sz="0" w:space="0" w:color="auto"/>
              </w:divBdr>
            </w:div>
            <w:div w:id="2077625698">
              <w:marLeft w:val="0"/>
              <w:marRight w:val="0"/>
              <w:marTop w:val="0"/>
              <w:marBottom w:val="0"/>
              <w:divBdr>
                <w:top w:val="none" w:sz="0" w:space="0" w:color="auto"/>
                <w:left w:val="none" w:sz="0" w:space="0" w:color="auto"/>
                <w:bottom w:val="none" w:sz="0" w:space="0" w:color="auto"/>
                <w:right w:val="none" w:sz="0" w:space="0" w:color="auto"/>
              </w:divBdr>
            </w:div>
            <w:div w:id="1738740831">
              <w:marLeft w:val="0"/>
              <w:marRight w:val="0"/>
              <w:marTop w:val="0"/>
              <w:marBottom w:val="0"/>
              <w:divBdr>
                <w:top w:val="none" w:sz="0" w:space="0" w:color="auto"/>
                <w:left w:val="none" w:sz="0" w:space="0" w:color="auto"/>
                <w:bottom w:val="none" w:sz="0" w:space="0" w:color="auto"/>
                <w:right w:val="none" w:sz="0" w:space="0" w:color="auto"/>
              </w:divBdr>
            </w:div>
            <w:div w:id="437870352">
              <w:marLeft w:val="0"/>
              <w:marRight w:val="0"/>
              <w:marTop w:val="0"/>
              <w:marBottom w:val="0"/>
              <w:divBdr>
                <w:top w:val="none" w:sz="0" w:space="0" w:color="auto"/>
                <w:left w:val="none" w:sz="0" w:space="0" w:color="auto"/>
                <w:bottom w:val="none" w:sz="0" w:space="0" w:color="auto"/>
                <w:right w:val="none" w:sz="0" w:space="0" w:color="auto"/>
              </w:divBdr>
            </w:div>
            <w:div w:id="2057462547">
              <w:marLeft w:val="0"/>
              <w:marRight w:val="0"/>
              <w:marTop w:val="0"/>
              <w:marBottom w:val="0"/>
              <w:divBdr>
                <w:top w:val="none" w:sz="0" w:space="0" w:color="auto"/>
                <w:left w:val="none" w:sz="0" w:space="0" w:color="auto"/>
                <w:bottom w:val="none" w:sz="0" w:space="0" w:color="auto"/>
                <w:right w:val="none" w:sz="0" w:space="0" w:color="auto"/>
              </w:divBdr>
            </w:div>
            <w:div w:id="2127312224">
              <w:marLeft w:val="0"/>
              <w:marRight w:val="0"/>
              <w:marTop w:val="0"/>
              <w:marBottom w:val="0"/>
              <w:divBdr>
                <w:top w:val="none" w:sz="0" w:space="0" w:color="auto"/>
                <w:left w:val="none" w:sz="0" w:space="0" w:color="auto"/>
                <w:bottom w:val="none" w:sz="0" w:space="0" w:color="auto"/>
                <w:right w:val="none" w:sz="0" w:space="0" w:color="auto"/>
              </w:divBdr>
            </w:div>
            <w:div w:id="783884819">
              <w:marLeft w:val="0"/>
              <w:marRight w:val="0"/>
              <w:marTop w:val="0"/>
              <w:marBottom w:val="0"/>
              <w:divBdr>
                <w:top w:val="none" w:sz="0" w:space="0" w:color="auto"/>
                <w:left w:val="none" w:sz="0" w:space="0" w:color="auto"/>
                <w:bottom w:val="none" w:sz="0" w:space="0" w:color="auto"/>
                <w:right w:val="none" w:sz="0" w:space="0" w:color="auto"/>
              </w:divBdr>
            </w:div>
            <w:div w:id="966667713">
              <w:marLeft w:val="0"/>
              <w:marRight w:val="0"/>
              <w:marTop w:val="0"/>
              <w:marBottom w:val="0"/>
              <w:divBdr>
                <w:top w:val="none" w:sz="0" w:space="0" w:color="auto"/>
                <w:left w:val="none" w:sz="0" w:space="0" w:color="auto"/>
                <w:bottom w:val="none" w:sz="0" w:space="0" w:color="auto"/>
                <w:right w:val="none" w:sz="0" w:space="0" w:color="auto"/>
              </w:divBdr>
            </w:div>
            <w:div w:id="1755665547">
              <w:marLeft w:val="0"/>
              <w:marRight w:val="0"/>
              <w:marTop w:val="0"/>
              <w:marBottom w:val="0"/>
              <w:divBdr>
                <w:top w:val="none" w:sz="0" w:space="0" w:color="auto"/>
                <w:left w:val="none" w:sz="0" w:space="0" w:color="auto"/>
                <w:bottom w:val="none" w:sz="0" w:space="0" w:color="auto"/>
                <w:right w:val="none" w:sz="0" w:space="0" w:color="auto"/>
              </w:divBdr>
            </w:div>
            <w:div w:id="1924214210">
              <w:marLeft w:val="0"/>
              <w:marRight w:val="0"/>
              <w:marTop w:val="0"/>
              <w:marBottom w:val="0"/>
              <w:divBdr>
                <w:top w:val="none" w:sz="0" w:space="0" w:color="auto"/>
                <w:left w:val="none" w:sz="0" w:space="0" w:color="auto"/>
                <w:bottom w:val="none" w:sz="0" w:space="0" w:color="auto"/>
                <w:right w:val="none" w:sz="0" w:space="0" w:color="auto"/>
              </w:divBdr>
            </w:div>
            <w:div w:id="2133285237">
              <w:marLeft w:val="0"/>
              <w:marRight w:val="0"/>
              <w:marTop w:val="0"/>
              <w:marBottom w:val="0"/>
              <w:divBdr>
                <w:top w:val="none" w:sz="0" w:space="0" w:color="auto"/>
                <w:left w:val="none" w:sz="0" w:space="0" w:color="auto"/>
                <w:bottom w:val="none" w:sz="0" w:space="0" w:color="auto"/>
                <w:right w:val="none" w:sz="0" w:space="0" w:color="auto"/>
              </w:divBdr>
            </w:div>
            <w:div w:id="1872497527">
              <w:marLeft w:val="0"/>
              <w:marRight w:val="0"/>
              <w:marTop w:val="0"/>
              <w:marBottom w:val="0"/>
              <w:divBdr>
                <w:top w:val="none" w:sz="0" w:space="0" w:color="auto"/>
                <w:left w:val="none" w:sz="0" w:space="0" w:color="auto"/>
                <w:bottom w:val="none" w:sz="0" w:space="0" w:color="auto"/>
                <w:right w:val="none" w:sz="0" w:space="0" w:color="auto"/>
              </w:divBdr>
            </w:div>
            <w:div w:id="1486818906">
              <w:marLeft w:val="0"/>
              <w:marRight w:val="0"/>
              <w:marTop w:val="0"/>
              <w:marBottom w:val="0"/>
              <w:divBdr>
                <w:top w:val="none" w:sz="0" w:space="0" w:color="auto"/>
                <w:left w:val="none" w:sz="0" w:space="0" w:color="auto"/>
                <w:bottom w:val="none" w:sz="0" w:space="0" w:color="auto"/>
                <w:right w:val="none" w:sz="0" w:space="0" w:color="auto"/>
              </w:divBdr>
            </w:div>
            <w:div w:id="659887662">
              <w:marLeft w:val="0"/>
              <w:marRight w:val="0"/>
              <w:marTop w:val="0"/>
              <w:marBottom w:val="0"/>
              <w:divBdr>
                <w:top w:val="none" w:sz="0" w:space="0" w:color="auto"/>
                <w:left w:val="none" w:sz="0" w:space="0" w:color="auto"/>
                <w:bottom w:val="none" w:sz="0" w:space="0" w:color="auto"/>
                <w:right w:val="none" w:sz="0" w:space="0" w:color="auto"/>
              </w:divBdr>
            </w:div>
            <w:div w:id="14622395">
              <w:marLeft w:val="0"/>
              <w:marRight w:val="0"/>
              <w:marTop w:val="0"/>
              <w:marBottom w:val="0"/>
              <w:divBdr>
                <w:top w:val="none" w:sz="0" w:space="0" w:color="auto"/>
                <w:left w:val="none" w:sz="0" w:space="0" w:color="auto"/>
                <w:bottom w:val="none" w:sz="0" w:space="0" w:color="auto"/>
                <w:right w:val="none" w:sz="0" w:space="0" w:color="auto"/>
              </w:divBdr>
            </w:div>
            <w:div w:id="2014139826">
              <w:marLeft w:val="0"/>
              <w:marRight w:val="0"/>
              <w:marTop w:val="0"/>
              <w:marBottom w:val="0"/>
              <w:divBdr>
                <w:top w:val="none" w:sz="0" w:space="0" w:color="auto"/>
                <w:left w:val="none" w:sz="0" w:space="0" w:color="auto"/>
                <w:bottom w:val="none" w:sz="0" w:space="0" w:color="auto"/>
                <w:right w:val="none" w:sz="0" w:space="0" w:color="auto"/>
              </w:divBdr>
            </w:div>
            <w:div w:id="510527157">
              <w:marLeft w:val="0"/>
              <w:marRight w:val="0"/>
              <w:marTop w:val="0"/>
              <w:marBottom w:val="0"/>
              <w:divBdr>
                <w:top w:val="none" w:sz="0" w:space="0" w:color="auto"/>
                <w:left w:val="none" w:sz="0" w:space="0" w:color="auto"/>
                <w:bottom w:val="none" w:sz="0" w:space="0" w:color="auto"/>
                <w:right w:val="none" w:sz="0" w:space="0" w:color="auto"/>
              </w:divBdr>
            </w:div>
            <w:div w:id="1579628488">
              <w:marLeft w:val="0"/>
              <w:marRight w:val="0"/>
              <w:marTop w:val="0"/>
              <w:marBottom w:val="0"/>
              <w:divBdr>
                <w:top w:val="none" w:sz="0" w:space="0" w:color="auto"/>
                <w:left w:val="none" w:sz="0" w:space="0" w:color="auto"/>
                <w:bottom w:val="none" w:sz="0" w:space="0" w:color="auto"/>
                <w:right w:val="none" w:sz="0" w:space="0" w:color="auto"/>
              </w:divBdr>
            </w:div>
            <w:div w:id="103304880">
              <w:marLeft w:val="0"/>
              <w:marRight w:val="0"/>
              <w:marTop w:val="0"/>
              <w:marBottom w:val="0"/>
              <w:divBdr>
                <w:top w:val="none" w:sz="0" w:space="0" w:color="auto"/>
                <w:left w:val="none" w:sz="0" w:space="0" w:color="auto"/>
                <w:bottom w:val="none" w:sz="0" w:space="0" w:color="auto"/>
                <w:right w:val="none" w:sz="0" w:space="0" w:color="auto"/>
              </w:divBdr>
            </w:div>
            <w:div w:id="1356733469">
              <w:marLeft w:val="0"/>
              <w:marRight w:val="0"/>
              <w:marTop w:val="0"/>
              <w:marBottom w:val="0"/>
              <w:divBdr>
                <w:top w:val="none" w:sz="0" w:space="0" w:color="auto"/>
                <w:left w:val="none" w:sz="0" w:space="0" w:color="auto"/>
                <w:bottom w:val="none" w:sz="0" w:space="0" w:color="auto"/>
                <w:right w:val="none" w:sz="0" w:space="0" w:color="auto"/>
              </w:divBdr>
            </w:div>
            <w:div w:id="124786019">
              <w:marLeft w:val="0"/>
              <w:marRight w:val="0"/>
              <w:marTop w:val="0"/>
              <w:marBottom w:val="0"/>
              <w:divBdr>
                <w:top w:val="none" w:sz="0" w:space="0" w:color="auto"/>
                <w:left w:val="none" w:sz="0" w:space="0" w:color="auto"/>
                <w:bottom w:val="none" w:sz="0" w:space="0" w:color="auto"/>
                <w:right w:val="none" w:sz="0" w:space="0" w:color="auto"/>
              </w:divBdr>
            </w:div>
            <w:div w:id="287510912">
              <w:marLeft w:val="0"/>
              <w:marRight w:val="0"/>
              <w:marTop w:val="0"/>
              <w:marBottom w:val="0"/>
              <w:divBdr>
                <w:top w:val="none" w:sz="0" w:space="0" w:color="auto"/>
                <w:left w:val="none" w:sz="0" w:space="0" w:color="auto"/>
                <w:bottom w:val="none" w:sz="0" w:space="0" w:color="auto"/>
                <w:right w:val="none" w:sz="0" w:space="0" w:color="auto"/>
              </w:divBdr>
            </w:div>
            <w:div w:id="1492676193">
              <w:marLeft w:val="0"/>
              <w:marRight w:val="0"/>
              <w:marTop w:val="0"/>
              <w:marBottom w:val="0"/>
              <w:divBdr>
                <w:top w:val="none" w:sz="0" w:space="0" w:color="auto"/>
                <w:left w:val="none" w:sz="0" w:space="0" w:color="auto"/>
                <w:bottom w:val="none" w:sz="0" w:space="0" w:color="auto"/>
                <w:right w:val="none" w:sz="0" w:space="0" w:color="auto"/>
              </w:divBdr>
            </w:div>
            <w:div w:id="994646420">
              <w:marLeft w:val="0"/>
              <w:marRight w:val="0"/>
              <w:marTop w:val="0"/>
              <w:marBottom w:val="0"/>
              <w:divBdr>
                <w:top w:val="none" w:sz="0" w:space="0" w:color="auto"/>
                <w:left w:val="none" w:sz="0" w:space="0" w:color="auto"/>
                <w:bottom w:val="none" w:sz="0" w:space="0" w:color="auto"/>
                <w:right w:val="none" w:sz="0" w:space="0" w:color="auto"/>
              </w:divBdr>
            </w:div>
            <w:div w:id="1564681603">
              <w:marLeft w:val="0"/>
              <w:marRight w:val="0"/>
              <w:marTop w:val="0"/>
              <w:marBottom w:val="0"/>
              <w:divBdr>
                <w:top w:val="none" w:sz="0" w:space="0" w:color="auto"/>
                <w:left w:val="none" w:sz="0" w:space="0" w:color="auto"/>
                <w:bottom w:val="none" w:sz="0" w:space="0" w:color="auto"/>
                <w:right w:val="none" w:sz="0" w:space="0" w:color="auto"/>
              </w:divBdr>
            </w:div>
            <w:div w:id="507863816">
              <w:marLeft w:val="0"/>
              <w:marRight w:val="0"/>
              <w:marTop w:val="0"/>
              <w:marBottom w:val="0"/>
              <w:divBdr>
                <w:top w:val="none" w:sz="0" w:space="0" w:color="auto"/>
                <w:left w:val="none" w:sz="0" w:space="0" w:color="auto"/>
                <w:bottom w:val="none" w:sz="0" w:space="0" w:color="auto"/>
                <w:right w:val="none" w:sz="0" w:space="0" w:color="auto"/>
              </w:divBdr>
            </w:div>
            <w:div w:id="1181553419">
              <w:marLeft w:val="0"/>
              <w:marRight w:val="0"/>
              <w:marTop w:val="0"/>
              <w:marBottom w:val="0"/>
              <w:divBdr>
                <w:top w:val="none" w:sz="0" w:space="0" w:color="auto"/>
                <w:left w:val="none" w:sz="0" w:space="0" w:color="auto"/>
                <w:bottom w:val="none" w:sz="0" w:space="0" w:color="auto"/>
                <w:right w:val="none" w:sz="0" w:space="0" w:color="auto"/>
              </w:divBdr>
            </w:div>
            <w:div w:id="128979264">
              <w:marLeft w:val="0"/>
              <w:marRight w:val="0"/>
              <w:marTop w:val="0"/>
              <w:marBottom w:val="0"/>
              <w:divBdr>
                <w:top w:val="none" w:sz="0" w:space="0" w:color="auto"/>
                <w:left w:val="none" w:sz="0" w:space="0" w:color="auto"/>
                <w:bottom w:val="none" w:sz="0" w:space="0" w:color="auto"/>
                <w:right w:val="none" w:sz="0" w:space="0" w:color="auto"/>
              </w:divBdr>
            </w:div>
            <w:div w:id="1519275877">
              <w:marLeft w:val="0"/>
              <w:marRight w:val="0"/>
              <w:marTop w:val="0"/>
              <w:marBottom w:val="0"/>
              <w:divBdr>
                <w:top w:val="none" w:sz="0" w:space="0" w:color="auto"/>
                <w:left w:val="none" w:sz="0" w:space="0" w:color="auto"/>
                <w:bottom w:val="none" w:sz="0" w:space="0" w:color="auto"/>
                <w:right w:val="none" w:sz="0" w:space="0" w:color="auto"/>
              </w:divBdr>
            </w:div>
            <w:div w:id="19792198">
              <w:marLeft w:val="0"/>
              <w:marRight w:val="0"/>
              <w:marTop w:val="0"/>
              <w:marBottom w:val="0"/>
              <w:divBdr>
                <w:top w:val="none" w:sz="0" w:space="0" w:color="auto"/>
                <w:left w:val="none" w:sz="0" w:space="0" w:color="auto"/>
                <w:bottom w:val="none" w:sz="0" w:space="0" w:color="auto"/>
                <w:right w:val="none" w:sz="0" w:space="0" w:color="auto"/>
              </w:divBdr>
            </w:div>
            <w:div w:id="1396203758">
              <w:marLeft w:val="0"/>
              <w:marRight w:val="0"/>
              <w:marTop w:val="0"/>
              <w:marBottom w:val="0"/>
              <w:divBdr>
                <w:top w:val="none" w:sz="0" w:space="0" w:color="auto"/>
                <w:left w:val="none" w:sz="0" w:space="0" w:color="auto"/>
                <w:bottom w:val="none" w:sz="0" w:space="0" w:color="auto"/>
                <w:right w:val="none" w:sz="0" w:space="0" w:color="auto"/>
              </w:divBdr>
            </w:div>
            <w:div w:id="1018117509">
              <w:marLeft w:val="0"/>
              <w:marRight w:val="0"/>
              <w:marTop w:val="0"/>
              <w:marBottom w:val="0"/>
              <w:divBdr>
                <w:top w:val="none" w:sz="0" w:space="0" w:color="auto"/>
                <w:left w:val="none" w:sz="0" w:space="0" w:color="auto"/>
                <w:bottom w:val="none" w:sz="0" w:space="0" w:color="auto"/>
                <w:right w:val="none" w:sz="0" w:space="0" w:color="auto"/>
              </w:divBdr>
            </w:div>
            <w:div w:id="979267806">
              <w:marLeft w:val="0"/>
              <w:marRight w:val="0"/>
              <w:marTop w:val="0"/>
              <w:marBottom w:val="0"/>
              <w:divBdr>
                <w:top w:val="none" w:sz="0" w:space="0" w:color="auto"/>
                <w:left w:val="none" w:sz="0" w:space="0" w:color="auto"/>
                <w:bottom w:val="none" w:sz="0" w:space="0" w:color="auto"/>
                <w:right w:val="none" w:sz="0" w:space="0" w:color="auto"/>
              </w:divBdr>
            </w:div>
            <w:div w:id="243925712">
              <w:marLeft w:val="0"/>
              <w:marRight w:val="0"/>
              <w:marTop w:val="0"/>
              <w:marBottom w:val="0"/>
              <w:divBdr>
                <w:top w:val="none" w:sz="0" w:space="0" w:color="auto"/>
                <w:left w:val="none" w:sz="0" w:space="0" w:color="auto"/>
                <w:bottom w:val="none" w:sz="0" w:space="0" w:color="auto"/>
                <w:right w:val="none" w:sz="0" w:space="0" w:color="auto"/>
              </w:divBdr>
            </w:div>
            <w:div w:id="1920165157">
              <w:marLeft w:val="0"/>
              <w:marRight w:val="0"/>
              <w:marTop w:val="0"/>
              <w:marBottom w:val="0"/>
              <w:divBdr>
                <w:top w:val="none" w:sz="0" w:space="0" w:color="auto"/>
                <w:left w:val="none" w:sz="0" w:space="0" w:color="auto"/>
                <w:bottom w:val="none" w:sz="0" w:space="0" w:color="auto"/>
                <w:right w:val="none" w:sz="0" w:space="0" w:color="auto"/>
              </w:divBdr>
            </w:div>
            <w:div w:id="1830096766">
              <w:marLeft w:val="0"/>
              <w:marRight w:val="0"/>
              <w:marTop w:val="0"/>
              <w:marBottom w:val="0"/>
              <w:divBdr>
                <w:top w:val="none" w:sz="0" w:space="0" w:color="auto"/>
                <w:left w:val="none" w:sz="0" w:space="0" w:color="auto"/>
                <w:bottom w:val="none" w:sz="0" w:space="0" w:color="auto"/>
                <w:right w:val="none" w:sz="0" w:space="0" w:color="auto"/>
              </w:divBdr>
            </w:div>
            <w:div w:id="1950503452">
              <w:marLeft w:val="0"/>
              <w:marRight w:val="0"/>
              <w:marTop w:val="0"/>
              <w:marBottom w:val="0"/>
              <w:divBdr>
                <w:top w:val="none" w:sz="0" w:space="0" w:color="auto"/>
                <w:left w:val="none" w:sz="0" w:space="0" w:color="auto"/>
                <w:bottom w:val="none" w:sz="0" w:space="0" w:color="auto"/>
                <w:right w:val="none" w:sz="0" w:space="0" w:color="auto"/>
              </w:divBdr>
            </w:div>
            <w:div w:id="704869736">
              <w:marLeft w:val="0"/>
              <w:marRight w:val="0"/>
              <w:marTop w:val="0"/>
              <w:marBottom w:val="0"/>
              <w:divBdr>
                <w:top w:val="none" w:sz="0" w:space="0" w:color="auto"/>
                <w:left w:val="none" w:sz="0" w:space="0" w:color="auto"/>
                <w:bottom w:val="none" w:sz="0" w:space="0" w:color="auto"/>
                <w:right w:val="none" w:sz="0" w:space="0" w:color="auto"/>
              </w:divBdr>
            </w:div>
            <w:div w:id="1092627488">
              <w:marLeft w:val="0"/>
              <w:marRight w:val="0"/>
              <w:marTop w:val="0"/>
              <w:marBottom w:val="0"/>
              <w:divBdr>
                <w:top w:val="none" w:sz="0" w:space="0" w:color="auto"/>
                <w:left w:val="none" w:sz="0" w:space="0" w:color="auto"/>
                <w:bottom w:val="none" w:sz="0" w:space="0" w:color="auto"/>
                <w:right w:val="none" w:sz="0" w:space="0" w:color="auto"/>
              </w:divBdr>
            </w:div>
            <w:div w:id="1508518481">
              <w:marLeft w:val="0"/>
              <w:marRight w:val="0"/>
              <w:marTop w:val="0"/>
              <w:marBottom w:val="0"/>
              <w:divBdr>
                <w:top w:val="none" w:sz="0" w:space="0" w:color="auto"/>
                <w:left w:val="none" w:sz="0" w:space="0" w:color="auto"/>
                <w:bottom w:val="none" w:sz="0" w:space="0" w:color="auto"/>
                <w:right w:val="none" w:sz="0" w:space="0" w:color="auto"/>
              </w:divBdr>
            </w:div>
            <w:div w:id="1858881392">
              <w:marLeft w:val="0"/>
              <w:marRight w:val="0"/>
              <w:marTop w:val="0"/>
              <w:marBottom w:val="0"/>
              <w:divBdr>
                <w:top w:val="none" w:sz="0" w:space="0" w:color="auto"/>
                <w:left w:val="none" w:sz="0" w:space="0" w:color="auto"/>
                <w:bottom w:val="none" w:sz="0" w:space="0" w:color="auto"/>
                <w:right w:val="none" w:sz="0" w:space="0" w:color="auto"/>
              </w:divBdr>
            </w:div>
            <w:div w:id="758715972">
              <w:marLeft w:val="0"/>
              <w:marRight w:val="0"/>
              <w:marTop w:val="0"/>
              <w:marBottom w:val="0"/>
              <w:divBdr>
                <w:top w:val="none" w:sz="0" w:space="0" w:color="auto"/>
                <w:left w:val="none" w:sz="0" w:space="0" w:color="auto"/>
                <w:bottom w:val="none" w:sz="0" w:space="0" w:color="auto"/>
                <w:right w:val="none" w:sz="0" w:space="0" w:color="auto"/>
              </w:divBdr>
            </w:div>
            <w:div w:id="1231844409">
              <w:marLeft w:val="0"/>
              <w:marRight w:val="0"/>
              <w:marTop w:val="0"/>
              <w:marBottom w:val="0"/>
              <w:divBdr>
                <w:top w:val="none" w:sz="0" w:space="0" w:color="auto"/>
                <w:left w:val="none" w:sz="0" w:space="0" w:color="auto"/>
                <w:bottom w:val="none" w:sz="0" w:space="0" w:color="auto"/>
                <w:right w:val="none" w:sz="0" w:space="0" w:color="auto"/>
              </w:divBdr>
            </w:div>
            <w:div w:id="1340741286">
              <w:marLeft w:val="0"/>
              <w:marRight w:val="0"/>
              <w:marTop w:val="0"/>
              <w:marBottom w:val="0"/>
              <w:divBdr>
                <w:top w:val="none" w:sz="0" w:space="0" w:color="auto"/>
                <w:left w:val="none" w:sz="0" w:space="0" w:color="auto"/>
                <w:bottom w:val="none" w:sz="0" w:space="0" w:color="auto"/>
                <w:right w:val="none" w:sz="0" w:space="0" w:color="auto"/>
              </w:divBdr>
            </w:div>
            <w:div w:id="1516961973">
              <w:marLeft w:val="0"/>
              <w:marRight w:val="0"/>
              <w:marTop w:val="0"/>
              <w:marBottom w:val="0"/>
              <w:divBdr>
                <w:top w:val="none" w:sz="0" w:space="0" w:color="auto"/>
                <w:left w:val="none" w:sz="0" w:space="0" w:color="auto"/>
                <w:bottom w:val="none" w:sz="0" w:space="0" w:color="auto"/>
                <w:right w:val="none" w:sz="0" w:space="0" w:color="auto"/>
              </w:divBdr>
            </w:div>
            <w:div w:id="951673135">
              <w:marLeft w:val="0"/>
              <w:marRight w:val="0"/>
              <w:marTop w:val="0"/>
              <w:marBottom w:val="0"/>
              <w:divBdr>
                <w:top w:val="none" w:sz="0" w:space="0" w:color="auto"/>
                <w:left w:val="none" w:sz="0" w:space="0" w:color="auto"/>
                <w:bottom w:val="none" w:sz="0" w:space="0" w:color="auto"/>
                <w:right w:val="none" w:sz="0" w:space="0" w:color="auto"/>
              </w:divBdr>
            </w:div>
            <w:div w:id="1863863824">
              <w:marLeft w:val="0"/>
              <w:marRight w:val="0"/>
              <w:marTop w:val="0"/>
              <w:marBottom w:val="0"/>
              <w:divBdr>
                <w:top w:val="none" w:sz="0" w:space="0" w:color="auto"/>
                <w:left w:val="none" w:sz="0" w:space="0" w:color="auto"/>
                <w:bottom w:val="none" w:sz="0" w:space="0" w:color="auto"/>
                <w:right w:val="none" w:sz="0" w:space="0" w:color="auto"/>
              </w:divBdr>
            </w:div>
            <w:div w:id="1267887892">
              <w:marLeft w:val="0"/>
              <w:marRight w:val="0"/>
              <w:marTop w:val="0"/>
              <w:marBottom w:val="0"/>
              <w:divBdr>
                <w:top w:val="none" w:sz="0" w:space="0" w:color="auto"/>
                <w:left w:val="none" w:sz="0" w:space="0" w:color="auto"/>
                <w:bottom w:val="none" w:sz="0" w:space="0" w:color="auto"/>
                <w:right w:val="none" w:sz="0" w:space="0" w:color="auto"/>
              </w:divBdr>
            </w:div>
            <w:div w:id="89588849">
              <w:marLeft w:val="0"/>
              <w:marRight w:val="0"/>
              <w:marTop w:val="0"/>
              <w:marBottom w:val="0"/>
              <w:divBdr>
                <w:top w:val="none" w:sz="0" w:space="0" w:color="auto"/>
                <w:left w:val="none" w:sz="0" w:space="0" w:color="auto"/>
                <w:bottom w:val="none" w:sz="0" w:space="0" w:color="auto"/>
                <w:right w:val="none" w:sz="0" w:space="0" w:color="auto"/>
              </w:divBdr>
            </w:div>
            <w:div w:id="1682320155">
              <w:marLeft w:val="0"/>
              <w:marRight w:val="0"/>
              <w:marTop w:val="0"/>
              <w:marBottom w:val="0"/>
              <w:divBdr>
                <w:top w:val="none" w:sz="0" w:space="0" w:color="auto"/>
                <w:left w:val="none" w:sz="0" w:space="0" w:color="auto"/>
                <w:bottom w:val="none" w:sz="0" w:space="0" w:color="auto"/>
                <w:right w:val="none" w:sz="0" w:space="0" w:color="auto"/>
              </w:divBdr>
            </w:div>
            <w:div w:id="818960703">
              <w:marLeft w:val="0"/>
              <w:marRight w:val="0"/>
              <w:marTop w:val="0"/>
              <w:marBottom w:val="0"/>
              <w:divBdr>
                <w:top w:val="none" w:sz="0" w:space="0" w:color="auto"/>
                <w:left w:val="none" w:sz="0" w:space="0" w:color="auto"/>
                <w:bottom w:val="none" w:sz="0" w:space="0" w:color="auto"/>
                <w:right w:val="none" w:sz="0" w:space="0" w:color="auto"/>
              </w:divBdr>
            </w:div>
            <w:div w:id="1524903910">
              <w:marLeft w:val="0"/>
              <w:marRight w:val="0"/>
              <w:marTop w:val="0"/>
              <w:marBottom w:val="0"/>
              <w:divBdr>
                <w:top w:val="none" w:sz="0" w:space="0" w:color="auto"/>
                <w:left w:val="none" w:sz="0" w:space="0" w:color="auto"/>
                <w:bottom w:val="none" w:sz="0" w:space="0" w:color="auto"/>
                <w:right w:val="none" w:sz="0" w:space="0" w:color="auto"/>
              </w:divBdr>
            </w:div>
            <w:div w:id="507521375">
              <w:marLeft w:val="0"/>
              <w:marRight w:val="0"/>
              <w:marTop w:val="0"/>
              <w:marBottom w:val="0"/>
              <w:divBdr>
                <w:top w:val="none" w:sz="0" w:space="0" w:color="auto"/>
                <w:left w:val="none" w:sz="0" w:space="0" w:color="auto"/>
                <w:bottom w:val="none" w:sz="0" w:space="0" w:color="auto"/>
                <w:right w:val="none" w:sz="0" w:space="0" w:color="auto"/>
              </w:divBdr>
            </w:div>
            <w:div w:id="706563161">
              <w:marLeft w:val="0"/>
              <w:marRight w:val="0"/>
              <w:marTop w:val="0"/>
              <w:marBottom w:val="0"/>
              <w:divBdr>
                <w:top w:val="none" w:sz="0" w:space="0" w:color="auto"/>
                <w:left w:val="none" w:sz="0" w:space="0" w:color="auto"/>
                <w:bottom w:val="none" w:sz="0" w:space="0" w:color="auto"/>
                <w:right w:val="none" w:sz="0" w:space="0" w:color="auto"/>
              </w:divBdr>
            </w:div>
            <w:div w:id="121316459">
              <w:marLeft w:val="0"/>
              <w:marRight w:val="0"/>
              <w:marTop w:val="0"/>
              <w:marBottom w:val="0"/>
              <w:divBdr>
                <w:top w:val="none" w:sz="0" w:space="0" w:color="auto"/>
                <w:left w:val="none" w:sz="0" w:space="0" w:color="auto"/>
                <w:bottom w:val="none" w:sz="0" w:space="0" w:color="auto"/>
                <w:right w:val="none" w:sz="0" w:space="0" w:color="auto"/>
              </w:divBdr>
            </w:div>
            <w:div w:id="570624224">
              <w:marLeft w:val="0"/>
              <w:marRight w:val="0"/>
              <w:marTop w:val="0"/>
              <w:marBottom w:val="0"/>
              <w:divBdr>
                <w:top w:val="none" w:sz="0" w:space="0" w:color="auto"/>
                <w:left w:val="none" w:sz="0" w:space="0" w:color="auto"/>
                <w:bottom w:val="none" w:sz="0" w:space="0" w:color="auto"/>
                <w:right w:val="none" w:sz="0" w:space="0" w:color="auto"/>
              </w:divBdr>
            </w:div>
            <w:div w:id="1925646508">
              <w:marLeft w:val="0"/>
              <w:marRight w:val="0"/>
              <w:marTop w:val="0"/>
              <w:marBottom w:val="0"/>
              <w:divBdr>
                <w:top w:val="none" w:sz="0" w:space="0" w:color="auto"/>
                <w:left w:val="none" w:sz="0" w:space="0" w:color="auto"/>
                <w:bottom w:val="none" w:sz="0" w:space="0" w:color="auto"/>
                <w:right w:val="none" w:sz="0" w:space="0" w:color="auto"/>
              </w:divBdr>
            </w:div>
            <w:div w:id="1067801605">
              <w:marLeft w:val="0"/>
              <w:marRight w:val="0"/>
              <w:marTop w:val="0"/>
              <w:marBottom w:val="0"/>
              <w:divBdr>
                <w:top w:val="none" w:sz="0" w:space="0" w:color="auto"/>
                <w:left w:val="none" w:sz="0" w:space="0" w:color="auto"/>
                <w:bottom w:val="none" w:sz="0" w:space="0" w:color="auto"/>
                <w:right w:val="none" w:sz="0" w:space="0" w:color="auto"/>
              </w:divBdr>
            </w:div>
            <w:div w:id="1486312438">
              <w:marLeft w:val="0"/>
              <w:marRight w:val="0"/>
              <w:marTop w:val="0"/>
              <w:marBottom w:val="0"/>
              <w:divBdr>
                <w:top w:val="none" w:sz="0" w:space="0" w:color="auto"/>
                <w:left w:val="none" w:sz="0" w:space="0" w:color="auto"/>
                <w:bottom w:val="none" w:sz="0" w:space="0" w:color="auto"/>
                <w:right w:val="none" w:sz="0" w:space="0" w:color="auto"/>
              </w:divBdr>
            </w:div>
            <w:div w:id="739407293">
              <w:marLeft w:val="0"/>
              <w:marRight w:val="0"/>
              <w:marTop w:val="0"/>
              <w:marBottom w:val="0"/>
              <w:divBdr>
                <w:top w:val="none" w:sz="0" w:space="0" w:color="auto"/>
                <w:left w:val="none" w:sz="0" w:space="0" w:color="auto"/>
                <w:bottom w:val="none" w:sz="0" w:space="0" w:color="auto"/>
                <w:right w:val="none" w:sz="0" w:space="0" w:color="auto"/>
              </w:divBdr>
            </w:div>
            <w:div w:id="274824909">
              <w:marLeft w:val="0"/>
              <w:marRight w:val="0"/>
              <w:marTop w:val="0"/>
              <w:marBottom w:val="0"/>
              <w:divBdr>
                <w:top w:val="none" w:sz="0" w:space="0" w:color="auto"/>
                <w:left w:val="none" w:sz="0" w:space="0" w:color="auto"/>
                <w:bottom w:val="none" w:sz="0" w:space="0" w:color="auto"/>
                <w:right w:val="none" w:sz="0" w:space="0" w:color="auto"/>
              </w:divBdr>
            </w:div>
            <w:div w:id="612632791">
              <w:marLeft w:val="0"/>
              <w:marRight w:val="0"/>
              <w:marTop w:val="0"/>
              <w:marBottom w:val="0"/>
              <w:divBdr>
                <w:top w:val="none" w:sz="0" w:space="0" w:color="auto"/>
                <w:left w:val="none" w:sz="0" w:space="0" w:color="auto"/>
                <w:bottom w:val="none" w:sz="0" w:space="0" w:color="auto"/>
                <w:right w:val="none" w:sz="0" w:space="0" w:color="auto"/>
              </w:divBdr>
            </w:div>
            <w:div w:id="661128778">
              <w:marLeft w:val="0"/>
              <w:marRight w:val="0"/>
              <w:marTop w:val="0"/>
              <w:marBottom w:val="0"/>
              <w:divBdr>
                <w:top w:val="none" w:sz="0" w:space="0" w:color="auto"/>
                <w:left w:val="none" w:sz="0" w:space="0" w:color="auto"/>
                <w:bottom w:val="none" w:sz="0" w:space="0" w:color="auto"/>
                <w:right w:val="none" w:sz="0" w:space="0" w:color="auto"/>
              </w:divBdr>
            </w:div>
            <w:div w:id="1261986535">
              <w:marLeft w:val="0"/>
              <w:marRight w:val="0"/>
              <w:marTop w:val="0"/>
              <w:marBottom w:val="0"/>
              <w:divBdr>
                <w:top w:val="none" w:sz="0" w:space="0" w:color="auto"/>
                <w:left w:val="none" w:sz="0" w:space="0" w:color="auto"/>
                <w:bottom w:val="none" w:sz="0" w:space="0" w:color="auto"/>
                <w:right w:val="none" w:sz="0" w:space="0" w:color="auto"/>
              </w:divBdr>
            </w:div>
            <w:div w:id="1262296377">
              <w:marLeft w:val="0"/>
              <w:marRight w:val="0"/>
              <w:marTop w:val="0"/>
              <w:marBottom w:val="0"/>
              <w:divBdr>
                <w:top w:val="none" w:sz="0" w:space="0" w:color="auto"/>
                <w:left w:val="none" w:sz="0" w:space="0" w:color="auto"/>
                <w:bottom w:val="none" w:sz="0" w:space="0" w:color="auto"/>
                <w:right w:val="none" w:sz="0" w:space="0" w:color="auto"/>
              </w:divBdr>
            </w:div>
            <w:div w:id="518929097">
              <w:marLeft w:val="0"/>
              <w:marRight w:val="0"/>
              <w:marTop w:val="0"/>
              <w:marBottom w:val="0"/>
              <w:divBdr>
                <w:top w:val="none" w:sz="0" w:space="0" w:color="auto"/>
                <w:left w:val="none" w:sz="0" w:space="0" w:color="auto"/>
                <w:bottom w:val="none" w:sz="0" w:space="0" w:color="auto"/>
                <w:right w:val="none" w:sz="0" w:space="0" w:color="auto"/>
              </w:divBdr>
            </w:div>
            <w:div w:id="1297879982">
              <w:marLeft w:val="0"/>
              <w:marRight w:val="0"/>
              <w:marTop w:val="0"/>
              <w:marBottom w:val="0"/>
              <w:divBdr>
                <w:top w:val="none" w:sz="0" w:space="0" w:color="auto"/>
                <w:left w:val="none" w:sz="0" w:space="0" w:color="auto"/>
                <w:bottom w:val="none" w:sz="0" w:space="0" w:color="auto"/>
                <w:right w:val="none" w:sz="0" w:space="0" w:color="auto"/>
              </w:divBdr>
            </w:div>
            <w:div w:id="176893110">
              <w:marLeft w:val="0"/>
              <w:marRight w:val="0"/>
              <w:marTop w:val="0"/>
              <w:marBottom w:val="0"/>
              <w:divBdr>
                <w:top w:val="none" w:sz="0" w:space="0" w:color="auto"/>
                <w:left w:val="none" w:sz="0" w:space="0" w:color="auto"/>
                <w:bottom w:val="none" w:sz="0" w:space="0" w:color="auto"/>
                <w:right w:val="none" w:sz="0" w:space="0" w:color="auto"/>
              </w:divBdr>
            </w:div>
            <w:div w:id="1174955385">
              <w:marLeft w:val="0"/>
              <w:marRight w:val="0"/>
              <w:marTop w:val="0"/>
              <w:marBottom w:val="0"/>
              <w:divBdr>
                <w:top w:val="none" w:sz="0" w:space="0" w:color="auto"/>
                <w:left w:val="none" w:sz="0" w:space="0" w:color="auto"/>
                <w:bottom w:val="none" w:sz="0" w:space="0" w:color="auto"/>
                <w:right w:val="none" w:sz="0" w:space="0" w:color="auto"/>
              </w:divBdr>
            </w:div>
            <w:div w:id="2128891404">
              <w:marLeft w:val="0"/>
              <w:marRight w:val="0"/>
              <w:marTop w:val="0"/>
              <w:marBottom w:val="0"/>
              <w:divBdr>
                <w:top w:val="none" w:sz="0" w:space="0" w:color="auto"/>
                <w:left w:val="none" w:sz="0" w:space="0" w:color="auto"/>
                <w:bottom w:val="none" w:sz="0" w:space="0" w:color="auto"/>
                <w:right w:val="none" w:sz="0" w:space="0" w:color="auto"/>
              </w:divBdr>
            </w:div>
            <w:div w:id="1197040626">
              <w:marLeft w:val="0"/>
              <w:marRight w:val="0"/>
              <w:marTop w:val="0"/>
              <w:marBottom w:val="0"/>
              <w:divBdr>
                <w:top w:val="none" w:sz="0" w:space="0" w:color="auto"/>
                <w:left w:val="none" w:sz="0" w:space="0" w:color="auto"/>
                <w:bottom w:val="none" w:sz="0" w:space="0" w:color="auto"/>
                <w:right w:val="none" w:sz="0" w:space="0" w:color="auto"/>
              </w:divBdr>
            </w:div>
            <w:div w:id="1378360888">
              <w:marLeft w:val="0"/>
              <w:marRight w:val="0"/>
              <w:marTop w:val="0"/>
              <w:marBottom w:val="0"/>
              <w:divBdr>
                <w:top w:val="none" w:sz="0" w:space="0" w:color="auto"/>
                <w:left w:val="none" w:sz="0" w:space="0" w:color="auto"/>
                <w:bottom w:val="none" w:sz="0" w:space="0" w:color="auto"/>
                <w:right w:val="none" w:sz="0" w:space="0" w:color="auto"/>
              </w:divBdr>
            </w:div>
            <w:div w:id="1424491151">
              <w:marLeft w:val="0"/>
              <w:marRight w:val="0"/>
              <w:marTop w:val="0"/>
              <w:marBottom w:val="0"/>
              <w:divBdr>
                <w:top w:val="none" w:sz="0" w:space="0" w:color="auto"/>
                <w:left w:val="none" w:sz="0" w:space="0" w:color="auto"/>
                <w:bottom w:val="none" w:sz="0" w:space="0" w:color="auto"/>
                <w:right w:val="none" w:sz="0" w:space="0" w:color="auto"/>
              </w:divBdr>
            </w:div>
            <w:div w:id="566916461">
              <w:marLeft w:val="0"/>
              <w:marRight w:val="0"/>
              <w:marTop w:val="0"/>
              <w:marBottom w:val="0"/>
              <w:divBdr>
                <w:top w:val="none" w:sz="0" w:space="0" w:color="auto"/>
                <w:left w:val="none" w:sz="0" w:space="0" w:color="auto"/>
                <w:bottom w:val="none" w:sz="0" w:space="0" w:color="auto"/>
                <w:right w:val="none" w:sz="0" w:space="0" w:color="auto"/>
              </w:divBdr>
            </w:div>
            <w:div w:id="2032561921">
              <w:marLeft w:val="0"/>
              <w:marRight w:val="0"/>
              <w:marTop w:val="0"/>
              <w:marBottom w:val="0"/>
              <w:divBdr>
                <w:top w:val="none" w:sz="0" w:space="0" w:color="auto"/>
                <w:left w:val="none" w:sz="0" w:space="0" w:color="auto"/>
                <w:bottom w:val="none" w:sz="0" w:space="0" w:color="auto"/>
                <w:right w:val="none" w:sz="0" w:space="0" w:color="auto"/>
              </w:divBdr>
            </w:div>
            <w:div w:id="533077763">
              <w:marLeft w:val="0"/>
              <w:marRight w:val="0"/>
              <w:marTop w:val="0"/>
              <w:marBottom w:val="0"/>
              <w:divBdr>
                <w:top w:val="none" w:sz="0" w:space="0" w:color="auto"/>
                <w:left w:val="none" w:sz="0" w:space="0" w:color="auto"/>
                <w:bottom w:val="none" w:sz="0" w:space="0" w:color="auto"/>
                <w:right w:val="none" w:sz="0" w:space="0" w:color="auto"/>
              </w:divBdr>
            </w:div>
            <w:div w:id="1021860821">
              <w:marLeft w:val="0"/>
              <w:marRight w:val="0"/>
              <w:marTop w:val="0"/>
              <w:marBottom w:val="0"/>
              <w:divBdr>
                <w:top w:val="none" w:sz="0" w:space="0" w:color="auto"/>
                <w:left w:val="none" w:sz="0" w:space="0" w:color="auto"/>
                <w:bottom w:val="none" w:sz="0" w:space="0" w:color="auto"/>
                <w:right w:val="none" w:sz="0" w:space="0" w:color="auto"/>
              </w:divBdr>
            </w:div>
            <w:div w:id="495652163">
              <w:marLeft w:val="0"/>
              <w:marRight w:val="0"/>
              <w:marTop w:val="0"/>
              <w:marBottom w:val="0"/>
              <w:divBdr>
                <w:top w:val="none" w:sz="0" w:space="0" w:color="auto"/>
                <w:left w:val="none" w:sz="0" w:space="0" w:color="auto"/>
                <w:bottom w:val="none" w:sz="0" w:space="0" w:color="auto"/>
                <w:right w:val="none" w:sz="0" w:space="0" w:color="auto"/>
              </w:divBdr>
            </w:div>
            <w:div w:id="1367100589">
              <w:marLeft w:val="0"/>
              <w:marRight w:val="0"/>
              <w:marTop w:val="0"/>
              <w:marBottom w:val="0"/>
              <w:divBdr>
                <w:top w:val="none" w:sz="0" w:space="0" w:color="auto"/>
                <w:left w:val="none" w:sz="0" w:space="0" w:color="auto"/>
                <w:bottom w:val="none" w:sz="0" w:space="0" w:color="auto"/>
                <w:right w:val="none" w:sz="0" w:space="0" w:color="auto"/>
              </w:divBdr>
            </w:div>
            <w:div w:id="464398292">
              <w:marLeft w:val="0"/>
              <w:marRight w:val="0"/>
              <w:marTop w:val="0"/>
              <w:marBottom w:val="0"/>
              <w:divBdr>
                <w:top w:val="none" w:sz="0" w:space="0" w:color="auto"/>
                <w:left w:val="none" w:sz="0" w:space="0" w:color="auto"/>
                <w:bottom w:val="none" w:sz="0" w:space="0" w:color="auto"/>
                <w:right w:val="none" w:sz="0" w:space="0" w:color="auto"/>
              </w:divBdr>
            </w:div>
            <w:div w:id="2054384034">
              <w:marLeft w:val="0"/>
              <w:marRight w:val="0"/>
              <w:marTop w:val="0"/>
              <w:marBottom w:val="0"/>
              <w:divBdr>
                <w:top w:val="none" w:sz="0" w:space="0" w:color="auto"/>
                <w:left w:val="none" w:sz="0" w:space="0" w:color="auto"/>
                <w:bottom w:val="none" w:sz="0" w:space="0" w:color="auto"/>
                <w:right w:val="none" w:sz="0" w:space="0" w:color="auto"/>
              </w:divBdr>
            </w:div>
            <w:div w:id="248581214">
              <w:marLeft w:val="0"/>
              <w:marRight w:val="0"/>
              <w:marTop w:val="0"/>
              <w:marBottom w:val="0"/>
              <w:divBdr>
                <w:top w:val="none" w:sz="0" w:space="0" w:color="auto"/>
                <w:left w:val="none" w:sz="0" w:space="0" w:color="auto"/>
                <w:bottom w:val="none" w:sz="0" w:space="0" w:color="auto"/>
                <w:right w:val="none" w:sz="0" w:space="0" w:color="auto"/>
              </w:divBdr>
            </w:div>
            <w:div w:id="268972988">
              <w:marLeft w:val="0"/>
              <w:marRight w:val="0"/>
              <w:marTop w:val="0"/>
              <w:marBottom w:val="0"/>
              <w:divBdr>
                <w:top w:val="none" w:sz="0" w:space="0" w:color="auto"/>
                <w:left w:val="none" w:sz="0" w:space="0" w:color="auto"/>
                <w:bottom w:val="none" w:sz="0" w:space="0" w:color="auto"/>
                <w:right w:val="none" w:sz="0" w:space="0" w:color="auto"/>
              </w:divBdr>
            </w:div>
            <w:div w:id="1177035203">
              <w:marLeft w:val="0"/>
              <w:marRight w:val="0"/>
              <w:marTop w:val="0"/>
              <w:marBottom w:val="0"/>
              <w:divBdr>
                <w:top w:val="none" w:sz="0" w:space="0" w:color="auto"/>
                <w:left w:val="none" w:sz="0" w:space="0" w:color="auto"/>
                <w:bottom w:val="none" w:sz="0" w:space="0" w:color="auto"/>
                <w:right w:val="none" w:sz="0" w:space="0" w:color="auto"/>
              </w:divBdr>
            </w:div>
            <w:div w:id="141966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642631">
      <w:bodyDiv w:val="1"/>
      <w:marLeft w:val="0"/>
      <w:marRight w:val="0"/>
      <w:marTop w:val="0"/>
      <w:marBottom w:val="0"/>
      <w:divBdr>
        <w:top w:val="none" w:sz="0" w:space="0" w:color="auto"/>
        <w:left w:val="none" w:sz="0" w:space="0" w:color="auto"/>
        <w:bottom w:val="none" w:sz="0" w:space="0" w:color="auto"/>
        <w:right w:val="none" w:sz="0" w:space="0" w:color="auto"/>
      </w:divBdr>
      <w:divsChild>
        <w:div w:id="1247153689">
          <w:marLeft w:val="0"/>
          <w:marRight w:val="0"/>
          <w:marTop w:val="0"/>
          <w:marBottom w:val="0"/>
          <w:divBdr>
            <w:top w:val="none" w:sz="0" w:space="0" w:color="auto"/>
            <w:left w:val="none" w:sz="0" w:space="0" w:color="auto"/>
            <w:bottom w:val="none" w:sz="0" w:space="0" w:color="auto"/>
            <w:right w:val="none" w:sz="0" w:space="0" w:color="auto"/>
          </w:divBdr>
          <w:divsChild>
            <w:div w:id="1931966948">
              <w:marLeft w:val="0"/>
              <w:marRight w:val="0"/>
              <w:marTop w:val="0"/>
              <w:marBottom w:val="0"/>
              <w:divBdr>
                <w:top w:val="none" w:sz="0" w:space="0" w:color="auto"/>
                <w:left w:val="none" w:sz="0" w:space="0" w:color="auto"/>
                <w:bottom w:val="none" w:sz="0" w:space="0" w:color="auto"/>
                <w:right w:val="none" w:sz="0" w:space="0" w:color="auto"/>
              </w:divBdr>
              <w:divsChild>
                <w:div w:id="889613453">
                  <w:marLeft w:val="75"/>
                  <w:marRight w:val="75"/>
                  <w:marTop w:val="0"/>
                  <w:marBottom w:val="75"/>
                  <w:divBdr>
                    <w:top w:val="none" w:sz="0" w:space="0" w:color="auto"/>
                    <w:left w:val="none" w:sz="0" w:space="0" w:color="auto"/>
                    <w:bottom w:val="none" w:sz="0" w:space="0" w:color="auto"/>
                    <w:right w:val="none" w:sz="0" w:space="0" w:color="auto"/>
                  </w:divBdr>
                  <w:divsChild>
                    <w:div w:id="839009112">
                      <w:marLeft w:val="0"/>
                      <w:marRight w:val="0"/>
                      <w:marTop w:val="0"/>
                      <w:marBottom w:val="0"/>
                      <w:divBdr>
                        <w:top w:val="none" w:sz="0" w:space="0" w:color="auto"/>
                        <w:left w:val="none" w:sz="0" w:space="0" w:color="auto"/>
                        <w:bottom w:val="single" w:sz="6" w:space="8" w:color="CACBCB"/>
                        <w:right w:val="none" w:sz="0" w:space="0" w:color="auto"/>
                      </w:divBdr>
                      <w:divsChild>
                        <w:div w:id="1485782969">
                          <w:marLeft w:val="0"/>
                          <w:marRight w:val="0"/>
                          <w:marTop w:val="0"/>
                          <w:marBottom w:val="0"/>
                          <w:divBdr>
                            <w:top w:val="none" w:sz="0" w:space="0" w:color="auto"/>
                            <w:left w:val="none" w:sz="0" w:space="0" w:color="auto"/>
                            <w:bottom w:val="none" w:sz="0" w:space="0" w:color="auto"/>
                            <w:right w:val="none" w:sz="0" w:space="0" w:color="auto"/>
                          </w:divBdr>
                          <w:divsChild>
                            <w:div w:id="579826281">
                              <w:marLeft w:val="0"/>
                              <w:marRight w:val="0"/>
                              <w:marTop w:val="0"/>
                              <w:marBottom w:val="0"/>
                              <w:divBdr>
                                <w:top w:val="none" w:sz="0" w:space="0" w:color="auto"/>
                                <w:left w:val="none" w:sz="0" w:space="0" w:color="auto"/>
                                <w:bottom w:val="none" w:sz="0" w:space="0" w:color="auto"/>
                                <w:right w:val="none" w:sz="0" w:space="0" w:color="auto"/>
                              </w:divBdr>
                              <w:divsChild>
                                <w:div w:id="1053894548">
                                  <w:marLeft w:val="0"/>
                                  <w:marRight w:val="0"/>
                                  <w:marTop w:val="0"/>
                                  <w:marBottom w:val="0"/>
                                  <w:divBdr>
                                    <w:top w:val="none" w:sz="0" w:space="0" w:color="auto"/>
                                    <w:left w:val="none" w:sz="0" w:space="0" w:color="auto"/>
                                    <w:bottom w:val="none" w:sz="0" w:space="0" w:color="auto"/>
                                    <w:right w:val="none" w:sz="0" w:space="0" w:color="auto"/>
                                  </w:divBdr>
                                </w:div>
                                <w:div w:id="198037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800</Words>
  <Characters>4560</Characters>
  <Application>Microsoft Office Word</Application>
  <DocSecurity>0</DocSecurity>
  <Lines>38</Lines>
  <Paragraphs>10</Paragraphs>
  <ScaleCrop>false</ScaleCrop>
  <Company>Microsoft</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tourist</dc:creator>
  <cp:lastModifiedBy>斗志</cp:lastModifiedBy>
  <cp:revision>3</cp:revision>
  <dcterms:created xsi:type="dcterms:W3CDTF">2018-09-29T01:14:00Z</dcterms:created>
  <dcterms:modified xsi:type="dcterms:W3CDTF">2022-09-19T02:37:00Z</dcterms:modified>
</cp:coreProperties>
</file>